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Haupttitel"/>
    <w:p w14:paraId="61D8151F" w14:textId="7C5465DE" w:rsidR="009B6259" w:rsidRPr="0050022E" w:rsidRDefault="00E274EC" w:rsidP="00E12F0A">
      <w:pPr>
        <w:pStyle w:val="Titel-Headline"/>
        <w:spacing w:after="200" w:line="240" w:lineRule="auto"/>
      </w:pPr>
      <w:r>
        <w:rPr>
          <w:rFonts w:ascii="Times New Roman" w:hAnsi="Times New Roman"/>
          <w:noProof/>
          <w:color w:val="auto"/>
          <w:sz w:val="30"/>
          <w:szCs w:val="30"/>
          <w:lang w:val="de-DE" w:eastAsia="de-DE"/>
        </w:rPr>
        <mc:AlternateContent>
          <mc:Choice Requires="wps">
            <w:drawing>
              <wp:anchor distT="45720" distB="45720" distL="114300" distR="114300" simplePos="0" relativeHeight="251661312" behindDoc="0" locked="0" layoutInCell="1" allowOverlap="1" wp14:anchorId="4108216C" wp14:editId="6FF6FE21">
                <wp:simplePos x="0" y="0"/>
                <wp:positionH relativeFrom="margin">
                  <wp:posOffset>-124460</wp:posOffset>
                </wp:positionH>
                <wp:positionV relativeFrom="paragraph">
                  <wp:posOffset>0</wp:posOffset>
                </wp:positionV>
                <wp:extent cx="5623560" cy="1024890"/>
                <wp:effectExtent l="0" t="0" r="0" b="381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3560" cy="1024890"/>
                        </a:xfrm>
                        <a:prstGeom prst="rect">
                          <a:avLst/>
                        </a:prstGeom>
                        <a:noFill/>
                        <a:ln w="9525">
                          <a:noFill/>
                          <a:miter lim="800000"/>
                          <a:headEnd/>
                          <a:tailEnd/>
                        </a:ln>
                      </wps:spPr>
                      <wps:txbx>
                        <w:txbxContent>
                          <w:p w14:paraId="09A6A60B" w14:textId="1DCC286B" w:rsidR="00E274EC" w:rsidRDefault="00584996" w:rsidP="00E274EC">
                            <w:pPr>
                              <w:pStyle w:val="Titel-Headline"/>
                              <w:spacing w:after="200" w:line="720" w:lineRule="atLeast"/>
                            </w:pPr>
                            <w:r w:rsidRPr="00584996">
                              <w:t>Dürr Consulting speaks about assembly of the future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8216C" id="_x0000_t202" coordsize="21600,21600" o:spt="202" path="m,l,21600r21600,l21600,xe">
                <v:stroke joinstyle="miter"/>
                <v:path gradientshapeok="t" o:connecttype="rect"/>
              </v:shapetype>
              <v:shape id="Textfeld 217" o:spid="_x0000_s1026" type="#_x0000_t202" style="position:absolute;margin-left:-9.8pt;margin-top:0;width:442.8pt;height:80.7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" filled="f" stroked="f">
                <v:textbox>
                  <w:txbxContent>
                    <w:p w14:paraId="09A6A60B" w14:textId="1DCC286B" w:rsidR="00E274EC" w:rsidRDefault="00584996" w:rsidP="00E274EC">
                      <w:pPr>
                        <w:pStyle w:val="Titel-Headline"/>
                        <w:spacing w:after="200" w:line="720" w:lineRule="atLeast"/>
                      </w:pPr>
                      <w:r w:rsidRPr="00584996">
                        <w:t>Dürr Consulting speaks about assembly of the future</w:t>
                      </w:r>
                    </w:p>
                  </w:txbxContent>
                </v:textbox>
                <w10:wrap type="square" anchorx="margin"/>
              </v:shape>
            </w:pict>
          </mc:Fallback>
        </mc:AlternateContent>
      </w:r>
      <w:r>
        <w:rPr>
          <w:noProof/>
          <w:color w:val="009FE3" w:themeColor="accent2"/>
          <w:sz w:val="30"/>
          <w:szCs w:val="30"/>
          <w:lang w:val="de-DE" w:eastAsia="de-DE"/>
        </w:rPr>
        <mc:AlternateContent>
          <mc:Choice Requires="wps">
            <w:drawing>
              <wp:anchor distT="0" distB="0" distL="114300" distR="114300" simplePos="0" relativeHeight="251659264" behindDoc="0" locked="0" layoutInCell="1" allowOverlap="1" wp14:anchorId="71802648" wp14:editId="5C498061">
                <wp:simplePos x="0" y="0"/>
                <wp:positionH relativeFrom="page">
                  <wp:align>left</wp:align>
                </wp:positionH>
                <wp:positionV relativeFrom="paragraph">
                  <wp:posOffset>-472121</wp:posOffset>
                </wp:positionV>
                <wp:extent cx="508635" cy="1040447"/>
                <wp:effectExtent l="953" t="0" r="25717" b="25718"/>
                <wp:wrapNone/>
                <wp:docPr id="2" name="Rechteck 2"/>
                <wp:cNvGraphicFramePr/>
                <a:graphic xmlns:a="http://schemas.openxmlformats.org/drawingml/2006/main">
                  <a:graphicData uri="http://schemas.microsoft.com/office/word/2010/wordprocessingShape">
                    <wps:wsp>
                      <wps:cNvSpPr/>
                      <wps:spPr>
                        <a:xfrm rot="5400000">
                          <a:off x="0" y="0"/>
                          <a:ext cx="508635" cy="1040447"/>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F3E3283" id="Rechteck 2" o:spid="_x0000_s1026" style="position:absolute;margin-left:0;margin-top:-37.15pt;width:40.05pt;height:81.9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" fillcolor="#009fe3 [3205]" strokecolor="#009fe3 [3205]" strokeweight="1pt">
                <w10:wrap anchorx="page"/>
              </v:rect>
            </w:pict>
          </mc:Fallback>
        </mc:AlternateContent>
      </w:r>
      <w:bookmarkEnd w:id="0"/>
    </w:p>
    <w:p w14:paraId="39AF292B" w14:textId="77777777" w:rsidR="0050022E" w:rsidRDefault="0050022E" w:rsidP="00E12F0A">
      <w:pPr>
        <w:pStyle w:val="Flietext"/>
        <w:spacing w:line="240" w:lineRule="auto"/>
        <w:rPr>
          <w:b/>
        </w:rPr>
      </w:pPr>
      <w:r>
        <w:rPr>
          <w:b/>
        </w:rPr>
        <w:t>As part of the Automotive Engineering Expo 2019, held on 4 and 5 June 2019 in Nuremberg, Andreas Hohmann, Director of Dürr Consulting, gave a talk on the assembly of the future and the associated challenges for future manufacturing concepts.</w:t>
      </w:r>
    </w:p>
    <w:p w14:paraId="0FCB2779" w14:textId="77777777" w:rsidR="00A345B4" w:rsidRDefault="00A345B4" w:rsidP="009B6259">
      <w:pPr>
        <w:pStyle w:val="Flietext"/>
        <w:sectPr w:rsidR="00A345B4" w:rsidSect="00AD060F">
          <w:headerReference w:type="default" r:id="rId11"/>
          <w:footerReference w:type="default" r:id="rId12"/>
          <w:headerReference w:type="first" r:id="rId13"/>
          <w:footerReference w:type="first" r:id="rId14"/>
          <w:pgSz w:w="11900" w:h="16840"/>
          <w:pgMar w:top="3515" w:right="2778" w:bottom="2041" w:left="1361" w:header="794" w:footer="680" w:gutter="0"/>
          <w:cols w:space="708"/>
          <w:formProt w:val="0"/>
          <w:titlePg/>
          <w:docGrid w:linePitch="360"/>
        </w:sectPr>
      </w:pPr>
    </w:p>
    <w:p w14:paraId="7FB6000E" w14:textId="77777777" w:rsidR="00A345B4" w:rsidRPr="00A345B4" w:rsidRDefault="00A345B4" w:rsidP="009B6259">
      <w:pPr>
        <w:pStyle w:val="Flietext"/>
        <w:rPr>
          <w:sz w:val="16"/>
        </w:rPr>
        <w:sectPr w:rsidR="00A345B4" w:rsidRPr="00A345B4" w:rsidSect="00A345B4">
          <w:type w:val="continuous"/>
          <w:pgSz w:w="11900" w:h="16840"/>
          <w:pgMar w:top="3515" w:right="2778" w:bottom="2041" w:left="1361" w:header="794" w:footer="680" w:gutter="0"/>
          <w:cols w:num="3" w:space="708"/>
          <w:formProt w:val="0"/>
          <w:titlePg/>
          <w:docGrid w:linePitch="360"/>
        </w:sectPr>
      </w:pPr>
    </w:p>
    <w:p w14:paraId="042D14A6" w14:textId="472603B8" w:rsidR="00A345B4" w:rsidRPr="00E544B4" w:rsidRDefault="00A345B4" w:rsidP="00A81317">
      <w:pPr>
        <w:pStyle w:val="Flietext"/>
        <w:spacing w:after="100" w:line="276" w:lineRule="auto"/>
        <w:jc w:val="both"/>
        <w:rPr>
          <w:sz w:val="18"/>
          <w:szCs w:val="14"/>
        </w:rPr>
      </w:pPr>
      <w:r>
        <w:rPr>
          <w:sz w:val="16"/>
          <w:szCs w:val="14"/>
        </w:rPr>
        <w:t>“</w:t>
      </w:r>
      <w:r>
        <w:rPr>
          <w:sz w:val="18"/>
          <w:szCs w:val="14"/>
        </w:rPr>
        <w:t xml:space="preserve">Always one step ahead” – in today’s agile world, this the key to having a decisive competitive edge in the future. In the context of current challenges in the manufacturing environment, driven by electric mobility, changing customer behavior, digitalization, and globalization, </w:t>
      </w:r>
      <w:r w:rsidR="00274F0D">
        <w:rPr>
          <w:sz w:val="18"/>
          <w:szCs w:val="14"/>
        </w:rPr>
        <w:t>Andreas</w:t>
      </w:r>
      <w:r>
        <w:rPr>
          <w:sz w:val="18"/>
          <w:szCs w:val="14"/>
        </w:rPr>
        <w:t xml:space="preserve"> Hohmann reported on the key success factors in future car production.</w:t>
      </w:r>
    </w:p>
    <w:p w14:paraId="507DC5A6" w14:textId="77777777" w:rsidR="007242A6" w:rsidRPr="00E544B4" w:rsidRDefault="00A345B4" w:rsidP="00A81317">
      <w:pPr>
        <w:pStyle w:val="Flietext"/>
        <w:spacing w:after="100" w:line="276" w:lineRule="auto"/>
        <w:jc w:val="both"/>
        <w:rPr>
          <w:b/>
          <w:i/>
          <w:sz w:val="16"/>
          <w:szCs w:val="14"/>
        </w:rPr>
      </w:pPr>
      <w:r>
        <w:rPr>
          <w:b/>
          <w:i/>
          <w:sz w:val="16"/>
          <w:szCs w:val="14"/>
        </w:rPr>
        <w:t>Factories are being redefined</w:t>
      </w:r>
    </w:p>
    <w:p w14:paraId="041444A1" w14:textId="18699525" w:rsidR="00A345B4" w:rsidRPr="00E544B4" w:rsidRDefault="00A345B4" w:rsidP="00A81317">
      <w:pPr>
        <w:pStyle w:val="Flietext"/>
        <w:spacing w:after="100" w:line="276" w:lineRule="auto"/>
        <w:jc w:val="both"/>
        <w:rPr>
          <w:sz w:val="18"/>
          <w:szCs w:val="14"/>
        </w:rPr>
      </w:pPr>
      <w:r>
        <w:rPr>
          <w:sz w:val="18"/>
          <w:szCs w:val="14"/>
        </w:rPr>
        <w:t>Plant managers are facing the challenge of new criteria for creating the factory of the future. In addition to the increasingly tightening manufacturing times (HPVs), other variables moving ever further to the fore are greater variant complexity, a global manufacturing network, shorter ramp-up times to the start of production, and the energy self-sufficient factory. This results in new “enabling technologies”, such as digitalization. “The factory of the future must be transparent, scalable, and flexible. The only way to achieve this in the future will be through the use of digital solutions and technologies on the shop floor,” stated Hohmann during his talk at the Automotive Engineering Expo.</w:t>
      </w:r>
    </w:p>
    <w:p w14:paraId="1899875E" w14:textId="77777777" w:rsidR="002D494F" w:rsidRPr="00E544B4" w:rsidRDefault="002D494F" w:rsidP="00A81317">
      <w:pPr>
        <w:pStyle w:val="Flietext"/>
        <w:spacing w:after="100" w:line="276" w:lineRule="auto"/>
        <w:jc w:val="both"/>
        <w:rPr>
          <w:b/>
          <w:i/>
          <w:sz w:val="16"/>
          <w:szCs w:val="14"/>
        </w:rPr>
      </w:pPr>
      <w:r>
        <w:rPr>
          <w:b/>
          <w:i/>
          <w:sz w:val="16"/>
          <w:szCs w:val="14"/>
        </w:rPr>
        <w:t>Digitalization is the key</w:t>
      </w:r>
    </w:p>
    <w:p w14:paraId="54EAE170" w14:textId="1ACF98BF" w:rsidR="007242A6" w:rsidRPr="00E544B4" w:rsidRDefault="002D494F" w:rsidP="00A81317">
      <w:pPr>
        <w:pStyle w:val="Flietext"/>
        <w:spacing w:after="100" w:line="276" w:lineRule="auto"/>
        <w:jc w:val="both"/>
        <w:rPr>
          <w:sz w:val="18"/>
          <w:szCs w:val="14"/>
        </w:rPr>
      </w:pPr>
      <w:r>
        <w:rPr>
          <w:sz w:val="18"/>
          <w:szCs w:val="14"/>
        </w:rPr>
        <w:t xml:space="preserve">Adapting car assembly to changing requirements in the future will require innovative solutions that model the processes and workflows on the shop floor centrally and digitally. “Manufacturing Execution Systems (MES for short) were just the first step here in ensuring transparency in the factory of the future in the long term and in serving as the basis for new digital applications,” pointed out </w:t>
      </w:r>
      <w:r w:rsidR="00274F0D">
        <w:rPr>
          <w:sz w:val="18"/>
          <w:szCs w:val="14"/>
        </w:rPr>
        <w:t>Andreas</w:t>
      </w:r>
      <w:r>
        <w:rPr>
          <w:sz w:val="18"/>
          <w:szCs w:val="14"/>
        </w:rPr>
        <w:t xml:space="preserve"> Hohmann in his presentation with subsequent discussion. It is a matter of moving away from the traditional IT architecture and rethinking the networking of machines and systems. Decentralized modules in the cloud are the next step in adding flexibility to car assembly.</w:t>
      </w:r>
    </w:p>
    <w:p w14:paraId="51D759AE" w14:textId="77777777" w:rsidR="00AB6F8B" w:rsidRPr="00E544B4" w:rsidRDefault="00AB6F8B" w:rsidP="00A81317">
      <w:pPr>
        <w:pStyle w:val="Flietext"/>
        <w:spacing w:after="100" w:line="276" w:lineRule="auto"/>
        <w:jc w:val="both"/>
        <w:rPr>
          <w:b/>
          <w:i/>
          <w:sz w:val="16"/>
          <w:szCs w:val="14"/>
        </w:rPr>
      </w:pPr>
      <w:r>
        <w:rPr>
          <w:b/>
          <w:i/>
          <w:sz w:val="16"/>
          <w:szCs w:val="14"/>
        </w:rPr>
        <w:t>Autonomous driving may bring changes</w:t>
      </w:r>
    </w:p>
    <w:p w14:paraId="4D9859CD" w14:textId="648982CB" w:rsidR="00A345B4" w:rsidRDefault="00AB6F8B" w:rsidP="00A81317">
      <w:pPr>
        <w:pStyle w:val="Flietext"/>
        <w:spacing w:after="100" w:line="276" w:lineRule="auto"/>
        <w:jc w:val="both"/>
        <w:rPr>
          <w:sz w:val="18"/>
          <w:szCs w:val="14"/>
        </w:rPr>
      </w:pPr>
      <w:r>
        <w:rPr>
          <w:sz w:val="18"/>
          <w:szCs w:val="14"/>
        </w:rPr>
        <w:t>“Autonomous driving is inevitable – it’s just a question of when!” That will also change today’s assembly concepts. Will the car drive itself through the assembly line as soon as the wheels are fitted? Will the vehicle pass through the end-of-line area to its parking position autonomously? “These are complex questions we should already be thinking about today,” said Hohmann. “We have the opportunity now to make Germany attractive again as a location, so we should do that.”</w:t>
      </w:r>
    </w:p>
    <w:p w14:paraId="0A6B9E02" w14:textId="5D997AA8" w:rsidR="008D19D5" w:rsidRDefault="008D19D5" w:rsidP="00A81317">
      <w:pPr>
        <w:pStyle w:val="Flietext"/>
        <w:spacing w:after="100" w:line="276" w:lineRule="auto"/>
        <w:jc w:val="both"/>
        <w:rPr>
          <w:sz w:val="18"/>
          <w:szCs w:val="14"/>
        </w:rPr>
      </w:pPr>
    </w:p>
    <w:p w14:paraId="64036741" w14:textId="512B3DCF" w:rsidR="008D19D5" w:rsidRDefault="0045032D" w:rsidP="00A81317">
      <w:pPr>
        <w:pStyle w:val="Flietext"/>
        <w:spacing w:after="100" w:line="276" w:lineRule="auto"/>
        <w:jc w:val="both"/>
        <w:rPr>
          <w:sz w:val="18"/>
          <w:szCs w:val="14"/>
        </w:rPr>
      </w:pPr>
      <w:bookmarkStart w:id="1" w:name="_GoBack"/>
      <w:r>
        <w:rPr>
          <w:noProof/>
          <w:sz w:val="18"/>
          <w:szCs w:val="14"/>
          <w:lang w:val="de-DE" w:eastAsia="de-DE"/>
        </w:rPr>
        <w:lastRenderedPageBreak/>
        <w:drawing>
          <wp:anchor distT="0" distB="0" distL="114300" distR="114300" simplePos="0" relativeHeight="251662336" behindDoc="0" locked="0" layoutInCell="1" allowOverlap="1" wp14:anchorId="72AAA4E3" wp14:editId="301D4713">
            <wp:simplePos x="0" y="0"/>
            <wp:positionH relativeFrom="column">
              <wp:posOffset>-163830</wp:posOffset>
            </wp:positionH>
            <wp:positionV relativeFrom="paragraph">
              <wp:posOffset>35560</wp:posOffset>
            </wp:positionV>
            <wp:extent cx="4479290" cy="1972310"/>
            <wp:effectExtent l="0" t="0" r="0" b="8890"/>
            <wp:wrapThrough wrapText="bothSides">
              <wp:wrapPolygon edited="0">
                <wp:start x="0" y="0"/>
                <wp:lineTo x="0" y="21489"/>
                <wp:lineTo x="21496" y="21489"/>
                <wp:lineTo x="21496"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uerr-planning-consulting.png"/>
                    <pic:cNvPicPr/>
                  </pic:nvPicPr>
                  <pic:blipFill>
                    <a:blip r:embed="rId15">
                      <a:extLst>
                        <a:ext uri="{28A0092B-C50C-407E-A947-70E740481C1C}">
                          <a14:useLocalDpi xmlns:a14="http://schemas.microsoft.com/office/drawing/2010/main" val="0"/>
                        </a:ext>
                      </a:extLst>
                    </a:blip>
                    <a:stretch>
                      <a:fillRect/>
                    </a:stretch>
                  </pic:blipFill>
                  <pic:spPr>
                    <a:xfrm>
                      <a:off x="0" y="0"/>
                      <a:ext cx="4479290" cy="1972310"/>
                    </a:xfrm>
                    <a:prstGeom prst="rect">
                      <a:avLst/>
                    </a:prstGeom>
                  </pic:spPr>
                </pic:pic>
              </a:graphicData>
            </a:graphic>
            <wp14:sizeRelH relativeFrom="margin">
              <wp14:pctWidth>0</wp14:pctWidth>
            </wp14:sizeRelH>
            <wp14:sizeRelV relativeFrom="margin">
              <wp14:pctHeight>0</wp14:pctHeight>
            </wp14:sizeRelV>
          </wp:anchor>
        </w:drawing>
      </w:r>
      <w:bookmarkEnd w:id="1"/>
    </w:p>
    <w:p w14:paraId="334261F9" w14:textId="2455D610" w:rsidR="008D19D5" w:rsidRDefault="008D19D5" w:rsidP="00A81317">
      <w:pPr>
        <w:pStyle w:val="Flietext"/>
        <w:spacing w:after="100" w:line="276" w:lineRule="auto"/>
        <w:jc w:val="both"/>
        <w:rPr>
          <w:sz w:val="18"/>
          <w:szCs w:val="14"/>
        </w:rPr>
      </w:pPr>
    </w:p>
    <w:p w14:paraId="0BD5FC7A" w14:textId="0CBCAA21" w:rsidR="008D19D5" w:rsidRDefault="008D19D5" w:rsidP="00A81317">
      <w:pPr>
        <w:pStyle w:val="Flietext"/>
        <w:spacing w:after="100" w:line="276" w:lineRule="auto"/>
        <w:jc w:val="both"/>
        <w:rPr>
          <w:sz w:val="18"/>
          <w:szCs w:val="14"/>
        </w:rPr>
      </w:pPr>
    </w:p>
    <w:p w14:paraId="5B1353E1" w14:textId="2EFE663E" w:rsidR="008D19D5" w:rsidRDefault="008D19D5" w:rsidP="00A81317">
      <w:pPr>
        <w:pStyle w:val="Flietext"/>
        <w:spacing w:after="100" w:line="276" w:lineRule="auto"/>
        <w:jc w:val="both"/>
        <w:rPr>
          <w:sz w:val="18"/>
          <w:szCs w:val="14"/>
        </w:rPr>
      </w:pPr>
    </w:p>
    <w:p w14:paraId="1BBB6CC3" w14:textId="02EEFE74" w:rsidR="008D19D5" w:rsidRDefault="008D19D5" w:rsidP="00A81317">
      <w:pPr>
        <w:pStyle w:val="Flietext"/>
        <w:spacing w:after="100" w:line="276" w:lineRule="auto"/>
        <w:jc w:val="both"/>
        <w:rPr>
          <w:sz w:val="18"/>
          <w:szCs w:val="14"/>
        </w:rPr>
      </w:pPr>
    </w:p>
    <w:p w14:paraId="25A449DC" w14:textId="2AA946AC" w:rsidR="0045032D" w:rsidRDefault="0045032D" w:rsidP="00A81317">
      <w:pPr>
        <w:pStyle w:val="Flietext"/>
        <w:spacing w:after="100" w:line="276" w:lineRule="auto"/>
        <w:jc w:val="both"/>
        <w:rPr>
          <w:sz w:val="18"/>
          <w:szCs w:val="14"/>
        </w:rPr>
      </w:pPr>
    </w:p>
    <w:p w14:paraId="3B090BB4" w14:textId="6512BC59" w:rsidR="0045032D" w:rsidRDefault="0045032D" w:rsidP="00A81317">
      <w:pPr>
        <w:pStyle w:val="Flietext"/>
        <w:spacing w:after="100" w:line="276" w:lineRule="auto"/>
        <w:jc w:val="both"/>
        <w:rPr>
          <w:sz w:val="18"/>
          <w:szCs w:val="14"/>
        </w:rPr>
      </w:pPr>
    </w:p>
    <w:p w14:paraId="1AD098DF" w14:textId="4F856420" w:rsidR="0045032D" w:rsidRDefault="0045032D" w:rsidP="00A81317">
      <w:pPr>
        <w:pStyle w:val="Flietext"/>
        <w:spacing w:after="100" w:line="276" w:lineRule="auto"/>
        <w:jc w:val="both"/>
        <w:rPr>
          <w:sz w:val="18"/>
          <w:szCs w:val="14"/>
        </w:rPr>
      </w:pPr>
    </w:p>
    <w:p w14:paraId="4B5EF38B" w14:textId="14B2061F" w:rsidR="0045032D" w:rsidRDefault="0045032D" w:rsidP="00A81317">
      <w:pPr>
        <w:pStyle w:val="Flietext"/>
        <w:spacing w:after="100" w:line="276" w:lineRule="auto"/>
        <w:jc w:val="both"/>
        <w:rPr>
          <w:sz w:val="18"/>
          <w:szCs w:val="14"/>
        </w:rPr>
      </w:pPr>
    </w:p>
    <w:p w14:paraId="0CA198F3" w14:textId="2E7552E8" w:rsidR="0045032D" w:rsidRDefault="0045032D" w:rsidP="00A81317">
      <w:pPr>
        <w:pStyle w:val="Flietext"/>
        <w:spacing w:after="100" w:line="276" w:lineRule="auto"/>
        <w:jc w:val="both"/>
        <w:rPr>
          <w:sz w:val="18"/>
          <w:szCs w:val="14"/>
        </w:rPr>
      </w:pPr>
    </w:p>
    <w:p w14:paraId="65FA63B3" w14:textId="77777777" w:rsidR="0045032D" w:rsidRDefault="0045032D" w:rsidP="00A81317">
      <w:pPr>
        <w:pStyle w:val="Flietext"/>
        <w:spacing w:after="100" w:line="276" w:lineRule="auto"/>
        <w:jc w:val="both"/>
        <w:rPr>
          <w:sz w:val="18"/>
          <w:szCs w:val="14"/>
        </w:rPr>
      </w:pPr>
    </w:p>
    <w:p w14:paraId="351E8F64" w14:textId="77777777" w:rsidR="0045032D" w:rsidRDefault="008D19D5" w:rsidP="0045032D">
      <w:pPr>
        <w:pStyle w:val="Flietext"/>
        <w:spacing w:line="276" w:lineRule="auto"/>
        <w:jc w:val="both"/>
        <w:rPr>
          <w:sz w:val="18"/>
          <w:szCs w:val="14"/>
        </w:rPr>
      </w:pPr>
      <w:r w:rsidRPr="008D19D5">
        <w:rPr>
          <w:b/>
          <w:sz w:val="18"/>
          <w:szCs w:val="14"/>
        </w:rPr>
        <w:t>Picture 1:</w:t>
      </w:r>
      <w:r>
        <w:rPr>
          <w:sz w:val="18"/>
          <w:szCs w:val="14"/>
        </w:rPr>
        <w:t xml:space="preserve"> </w:t>
      </w:r>
      <w:r w:rsidRPr="008D19D5">
        <w:rPr>
          <w:sz w:val="18"/>
          <w:szCs w:val="14"/>
        </w:rPr>
        <w:t>Causal link between future mobility and production</w:t>
      </w:r>
      <w:r>
        <w:rPr>
          <w:sz w:val="18"/>
          <w:szCs w:val="14"/>
        </w:rPr>
        <w:t xml:space="preserve">. </w:t>
      </w:r>
    </w:p>
    <w:p w14:paraId="40C24230" w14:textId="684EE11A" w:rsidR="008D19D5" w:rsidRDefault="008D19D5" w:rsidP="0045032D">
      <w:pPr>
        <w:pStyle w:val="Flietext"/>
        <w:spacing w:line="276" w:lineRule="auto"/>
        <w:jc w:val="both"/>
        <w:rPr>
          <w:sz w:val="18"/>
          <w:szCs w:val="14"/>
        </w:rPr>
      </w:pPr>
      <w:r w:rsidRPr="008D19D5">
        <w:rPr>
          <w:sz w:val="18"/>
          <w:szCs w:val="14"/>
        </w:rPr>
        <w:t>New products and trends influence the future production</w:t>
      </w:r>
    </w:p>
    <w:p w14:paraId="0C208150" w14:textId="77777777" w:rsidR="0045032D" w:rsidRDefault="0045032D" w:rsidP="008D19D5">
      <w:pPr>
        <w:pStyle w:val="Flietext"/>
        <w:spacing w:after="100" w:line="276" w:lineRule="auto"/>
        <w:jc w:val="both"/>
        <w:rPr>
          <w:sz w:val="18"/>
          <w:szCs w:val="14"/>
        </w:rPr>
      </w:pPr>
    </w:p>
    <w:p w14:paraId="0227FC29" w14:textId="706FCD36" w:rsidR="008D19D5" w:rsidRDefault="0045032D" w:rsidP="008D19D5">
      <w:pPr>
        <w:pStyle w:val="Flietext"/>
        <w:spacing w:after="100" w:line="276" w:lineRule="auto"/>
        <w:jc w:val="both"/>
        <w:rPr>
          <w:sz w:val="18"/>
          <w:szCs w:val="14"/>
        </w:rPr>
      </w:pPr>
      <w:r w:rsidRPr="008D19D5">
        <w:rPr>
          <w:b/>
          <w:noProof/>
          <w:lang w:val="de-DE" w:eastAsia="de-DE"/>
        </w:rPr>
        <w:drawing>
          <wp:anchor distT="0" distB="0" distL="114300" distR="114300" simplePos="0" relativeHeight="251663360" behindDoc="0" locked="0" layoutInCell="1" allowOverlap="1" wp14:anchorId="28957FF2" wp14:editId="1194AC5A">
            <wp:simplePos x="0" y="0"/>
            <wp:positionH relativeFrom="column">
              <wp:posOffset>-226060</wp:posOffset>
            </wp:positionH>
            <wp:positionV relativeFrom="paragraph">
              <wp:posOffset>197485</wp:posOffset>
            </wp:positionV>
            <wp:extent cx="4925838" cy="2401200"/>
            <wp:effectExtent l="0" t="0" r="8255" b="0"/>
            <wp:wrapThrough wrapText="bothSides">
              <wp:wrapPolygon edited="0">
                <wp:start x="0" y="0"/>
                <wp:lineTo x="0" y="21423"/>
                <wp:lineTo x="21553" y="21423"/>
                <wp:lineTo x="21553"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err-planning-consulting-001.PNG"/>
                    <pic:cNvPicPr/>
                  </pic:nvPicPr>
                  <pic:blipFill>
                    <a:blip r:embed="rId16">
                      <a:extLst>
                        <a:ext uri="{28A0092B-C50C-407E-A947-70E740481C1C}">
                          <a14:useLocalDpi xmlns:a14="http://schemas.microsoft.com/office/drawing/2010/main" val="0"/>
                        </a:ext>
                      </a:extLst>
                    </a:blip>
                    <a:stretch>
                      <a:fillRect/>
                    </a:stretch>
                  </pic:blipFill>
                  <pic:spPr>
                    <a:xfrm>
                      <a:off x="0" y="0"/>
                      <a:ext cx="4925838" cy="2401200"/>
                    </a:xfrm>
                    <a:prstGeom prst="rect">
                      <a:avLst/>
                    </a:prstGeom>
                  </pic:spPr>
                </pic:pic>
              </a:graphicData>
            </a:graphic>
            <wp14:sizeRelH relativeFrom="margin">
              <wp14:pctWidth>0</wp14:pctWidth>
            </wp14:sizeRelH>
            <wp14:sizeRelV relativeFrom="margin">
              <wp14:pctHeight>0</wp14:pctHeight>
            </wp14:sizeRelV>
          </wp:anchor>
        </w:drawing>
      </w:r>
    </w:p>
    <w:p w14:paraId="47400D4F" w14:textId="7F4B5AD9" w:rsidR="008D19D5" w:rsidRDefault="008D19D5" w:rsidP="00A81317">
      <w:pPr>
        <w:pStyle w:val="Flietext"/>
        <w:spacing w:after="100" w:line="276" w:lineRule="auto"/>
        <w:jc w:val="both"/>
        <w:rPr>
          <w:sz w:val="18"/>
          <w:szCs w:val="14"/>
        </w:rPr>
      </w:pPr>
    </w:p>
    <w:p w14:paraId="68B9F565" w14:textId="3E99A90B" w:rsidR="00A962D0" w:rsidRDefault="008D19D5" w:rsidP="00E12F0A">
      <w:pPr>
        <w:pStyle w:val="Flietext"/>
      </w:pPr>
      <w:r w:rsidRPr="008D19D5">
        <w:rPr>
          <w:b/>
        </w:rPr>
        <w:t>Picture 2:</w:t>
      </w:r>
      <w:r>
        <w:t xml:space="preserve"> </w:t>
      </w:r>
      <w:r w:rsidRPr="008D19D5">
        <w:t xml:space="preserve">Design characteristics for </w:t>
      </w:r>
      <w:proofErr w:type="spellStart"/>
      <w:r w:rsidRPr="008D19D5">
        <w:t>flexibilization</w:t>
      </w:r>
      <w:proofErr w:type="spellEnd"/>
    </w:p>
    <w:p w14:paraId="27F6DD58" w14:textId="44964459" w:rsidR="00E71B82" w:rsidRDefault="00E71B82" w:rsidP="00E12F0A">
      <w:pPr>
        <w:pStyle w:val="Flietext"/>
      </w:pPr>
    </w:p>
    <w:p w14:paraId="53C8D9D4" w14:textId="5B598F80" w:rsidR="00E71B82" w:rsidRDefault="00E71B82" w:rsidP="00E12F0A">
      <w:pPr>
        <w:pStyle w:val="Flietext"/>
      </w:pPr>
    </w:p>
    <w:p w14:paraId="15E31A83" w14:textId="447CD47A" w:rsidR="00E71B82" w:rsidRDefault="00E71B82" w:rsidP="00E12F0A">
      <w:pPr>
        <w:pStyle w:val="Flietext"/>
      </w:pPr>
    </w:p>
    <w:p w14:paraId="03F031B4" w14:textId="30AF70A7" w:rsidR="00E71B82" w:rsidRDefault="00E71B82" w:rsidP="00E12F0A">
      <w:pPr>
        <w:pStyle w:val="Flietext"/>
      </w:pPr>
    </w:p>
    <w:p w14:paraId="55817B3A" w14:textId="636141A0" w:rsidR="00E71B82" w:rsidRDefault="00E71B82" w:rsidP="00E12F0A">
      <w:pPr>
        <w:pStyle w:val="Flietext"/>
      </w:pPr>
    </w:p>
    <w:p w14:paraId="251F83FF" w14:textId="4517A48E" w:rsidR="00E71B82" w:rsidRDefault="00E71B82" w:rsidP="00E12F0A">
      <w:pPr>
        <w:pStyle w:val="Flietext"/>
      </w:pPr>
    </w:p>
    <w:p w14:paraId="2B5E977C" w14:textId="77777777" w:rsidR="00E71B82" w:rsidRDefault="00E71B82" w:rsidP="00E71B82">
      <w:pPr>
        <w:spacing w:line="240" w:lineRule="atLeast"/>
        <w:jc w:val="both"/>
      </w:pPr>
    </w:p>
    <w:p w14:paraId="1D6E3D23" w14:textId="445FD441" w:rsidR="00E71B82" w:rsidRPr="000257DA" w:rsidRDefault="00E71B82" w:rsidP="00E71B82">
      <w:pPr>
        <w:spacing w:line="240" w:lineRule="atLeast"/>
        <w:jc w:val="both"/>
        <w:rPr>
          <w:iCs/>
          <w:sz w:val="18"/>
          <w:szCs w:val="18"/>
        </w:rPr>
      </w:pPr>
      <w:r w:rsidRPr="000257DA">
        <w:rPr>
          <w:iCs/>
          <w:sz w:val="18"/>
          <w:szCs w:val="18"/>
        </w:rPr>
        <w:lastRenderedPageBreak/>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w:t>
      </w:r>
      <w:r w:rsidRPr="000257DA">
        <w:rPr>
          <w:iCs/>
          <w:sz w:val="18"/>
          <w:szCs w:val="18"/>
          <w:lang w:eastAsia="ja-JP"/>
        </w:rPr>
        <w:t xml:space="preserve">In October 2018, the Dürr Group acquired the industrial environmental technology business of US-based </w:t>
      </w:r>
      <w:proofErr w:type="gramStart"/>
      <w:r w:rsidRPr="000257DA">
        <w:rPr>
          <w:iCs/>
          <w:sz w:val="18"/>
          <w:szCs w:val="18"/>
          <w:lang w:eastAsia="ja-JP"/>
        </w:rPr>
        <w:t>company</w:t>
      </w:r>
      <w:proofErr w:type="gramEnd"/>
      <w:r w:rsidRPr="000257DA">
        <w:rPr>
          <w:iCs/>
          <w:sz w:val="18"/>
          <w:szCs w:val="18"/>
          <w:lang w:eastAsia="ja-JP"/>
        </w:rPr>
        <w:t xml:space="preserve"> Babcock &amp; Wilcox, comprising the </w:t>
      </w:r>
      <w:proofErr w:type="spellStart"/>
      <w:r w:rsidRPr="000257DA">
        <w:rPr>
          <w:iCs/>
          <w:sz w:val="18"/>
          <w:szCs w:val="18"/>
          <w:lang w:eastAsia="ja-JP"/>
        </w:rPr>
        <w:t>Megtec</w:t>
      </w:r>
      <w:proofErr w:type="spellEnd"/>
      <w:r w:rsidRPr="000257DA">
        <w:rPr>
          <w:iCs/>
          <w:sz w:val="18"/>
          <w:szCs w:val="18"/>
          <w:lang w:eastAsia="ja-JP"/>
        </w:rPr>
        <w:t xml:space="preserve"> and Universal brands. Since then, it has </w:t>
      </w:r>
      <w:r>
        <w:rPr>
          <w:iCs/>
          <w:sz w:val="18"/>
          <w:szCs w:val="18"/>
          <w:lang w:eastAsia="ja-JP"/>
        </w:rPr>
        <w:t>around</w:t>
      </w:r>
      <w:r w:rsidRPr="000257DA">
        <w:rPr>
          <w:iCs/>
          <w:sz w:val="18"/>
          <w:szCs w:val="18"/>
          <w:lang w:eastAsia="ja-JP"/>
        </w:rPr>
        <w:t xml:space="preserve"> 16,</w:t>
      </w:r>
      <w:r>
        <w:rPr>
          <w:iCs/>
          <w:sz w:val="18"/>
          <w:szCs w:val="18"/>
          <w:lang w:eastAsia="ja-JP"/>
        </w:rPr>
        <w:t>5</w:t>
      </w:r>
      <w:r w:rsidRPr="000257DA">
        <w:rPr>
          <w:iCs/>
          <w:sz w:val="18"/>
          <w:szCs w:val="18"/>
          <w:lang w:eastAsia="ja-JP"/>
        </w:rPr>
        <w:t>00 employees and 108 business locations in 32 countries</w:t>
      </w:r>
      <w:r w:rsidRPr="000257DA">
        <w:rPr>
          <w:iCs/>
          <w:sz w:val="18"/>
          <w:szCs w:val="18"/>
        </w:rPr>
        <w:t>. The Group operates in the market with five divisions:</w:t>
      </w:r>
    </w:p>
    <w:p w14:paraId="292C3890" w14:textId="77777777" w:rsidR="00E71B82" w:rsidRDefault="00E71B82" w:rsidP="00E71B82">
      <w:pPr>
        <w:pStyle w:val="Listenabsatz"/>
        <w:numPr>
          <w:ilvl w:val="0"/>
          <w:numId w:val="17"/>
        </w:numPr>
        <w:tabs>
          <w:tab w:val="clear" w:pos="3572"/>
        </w:tabs>
        <w:spacing w:line="240" w:lineRule="atLeast"/>
        <w:jc w:val="both"/>
        <w:rPr>
          <w:rFonts w:ascii="Arial" w:hAnsi="Arial" w:cs="Arial"/>
          <w:iCs/>
          <w:sz w:val="18"/>
          <w:szCs w:val="18"/>
        </w:rPr>
      </w:pPr>
      <w:r w:rsidRPr="000257DA">
        <w:rPr>
          <w:rFonts w:ascii="Arial" w:hAnsi="Arial" w:cs="Arial"/>
          <w:b/>
          <w:bCs/>
          <w:iCs/>
          <w:sz w:val="18"/>
          <w:szCs w:val="18"/>
        </w:rPr>
        <w:t>Paint and Final Assembly Systems:</w:t>
      </w:r>
      <w:r w:rsidRPr="000257DA">
        <w:rPr>
          <w:rFonts w:ascii="Arial" w:hAnsi="Arial" w:cs="Arial"/>
          <w:iCs/>
          <w:sz w:val="18"/>
          <w:szCs w:val="18"/>
        </w:rPr>
        <w:t xml:space="preserve"> </w:t>
      </w:r>
    </w:p>
    <w:p w14:paraId="2082C5C7" w14:textId="77777777" w:rsidR="00E71B82" w:rsidRPr="000257DA" w:rsidRDefault="00E71B82" w:rsidP="00E71B82">
      <w:pPr>
        <w:pStyle w:val="Listenabsatz"/>
        <w:tabs>
          <w:tab w:val="clear" w:pos="3572"/>
        </w:tabs>
        <w:spacing w:line="240" w:lineRule="atLeast"/>
        <w:ind w:left="360"/>
        <w:jc w:val="both"/>
        <w:rPr>
          <w:rFonts w:ascii="Arial" w:hAnsi="Arial" w:cs="Arial"/>
          <w:iCs/>
          <w:sz w:val="18"/>
          <w:szCs w:val="18"/>
        </w:rPr>
      </w:pPr>
      <w:proofErr w:type="gramStart"/>
      <w:r w:rsidRPr="000257DA">
        <w:rPr>
          <w:rFonts w:ascii="Arial" w:hAnsi="Arial" w:cs="Arial"/>
          <w:iCs/>
          <w:sz w:val="18"/>
          <w:szCs w:val="18"/>
        </w:rPr>
        <w:t>paint</w:t>
      </w:r>
      <w:proofErr w:type="gramEnd"/>
      <w:r w:rsidRPr="000257DA">
        <w:rPr>
          <w:rFonts w:ascii="Arial" w:hAnsi="Arial" w:cs="Arial"/>
          <w:iCs/>
          <w:sz w:val="18"/>
          <w:szCs w:val="18"/>
        </w:rPr>
        <w:t xml:space="preserve"> shops and final assembly systems for the automotive industry</w:t>
      </w:r>
    </w:p>
    <w:p w14:paraId="53EA387C" w14:textId="77777777" w:rsidR="00E71B82" w:rsidRPr="000257DA" w:rsidRDefault="00E71B82" w:rsidP="00E71B82">
      <w:pPr>
        <w:pStyle w:val="Listenabsatz"/>
        <w:numPr>
          <w:ilvl w:val="0"/>
          <w:numId w:val="17"/>
        </w:numPr>
        <w:tabs>
          <w:tab w:val="clear" w:pos="3572"/>
        </w:tabs>
        <w:spacing w:line="240" w:lineRule="atLeast"/>
        <w:jc w:val="both"/>
        <w:rPr>
          <w:rFonts w:ascii="Arial" w:hAnsi="Arial" w:cs="Arial"/>
          <w:iCs/>
          <w:sz w:val="18"/>
          <w:szCs w:val="18"/>
        </w:rPr>
      </w:pPr>
      <w:r w:rsidRPr="000257DA">
        <w:rPr>
          <w:rFonts w:ascii="Arial" w:hAnsi="Arial" w:cs="Arial"/>
          <w:b/>
          <w:bCs/>
          <w:iCs/>
          <w:sz w:val="18"/>
          <w:szCs w:val="18"/>
        </w:rPr>
        <w:t xml:space="preserve">Application Technology: </w:t>
      </w:r>
    </w:p>
    <w:p w14:paraId="5B85DB0A" w14:textId="77777777" w:rsidR="00E71B82" w:rsidRPr="000257DA" w:rsidRDefault="00E71B82" w:rsidP="00E71B82">
      <w:pPr>
        <w:pStyle w:val="Listenabsatz"/>
        <w:tabs>
          <w:tab w:val="clear" w:pos="3572"/>
        </w:tabs>
        <w:spacing w:line="240" w:lineRule="atLeast"/>
        <w:ind w:left="360"/>
        <w:jc w:val="both"/>
        <w:rPr>
          <w:rFonts w:ascii="Arial" w:hAnsi="Arial" w:cs="Arial"/>
          <w:iCs/>
          <w:sz w:val="18"/>
          <w:szCs w:val="18"/>
        </w:rPr>
      </w:pPr>
      <w:proofErr w:type="gramStart"/>
      <w:r w:rsidRPr="000257DA">
        <w:rPr>
          <w:rFonts w:ascii="Arial" w:hAnsi="Arial" w:cs="Arial"/>
          <w:iCs/>
          <w:sz w:val="18"/>
          <w:szCs w:val="18"/>
        </w:rPr>
        <w:t>robot</w:t>
      </w:r>
      <w:proofErr w:type="gramEnd"/>
      <w:r w:rsidRPr="000257DA">
        <w:rPr>
          <w:rFonts w:ascii="Arial" w:hAnsi="Arial" w:cs="Arial"/>
          <w:iCs/>
          <w:sz w:val="18"/>
          <w:szCs w:val="18"/>
        </w:rPr>
        <w:t xml:space="preserve"> technologies for the automated application of paint, sealants and adhesives </w:t>
      </w:r>
    </w:p>
    <w:p w14:paraId="39310159" w14:textId="77777777" w:rsidR="00E71B82" w:rsidRPr="000257DA" w:rsidRDefault="00E71B82" w:rsidP="00E71B82">
      <w:pPr>
        <w:pStyle w:val="Listenabsatz"/>
        <w:numPr>
          <w:ilvl w:val="0"/>
          <w:numId w:val="17"/>
        </w:numPr>
        <w:tabs>
          <w:tab w:val="clear" w:pos="3572"/>
        </w:tabs>
        <w:spacing w:line="240" w:lineRule="atLeast"/>
        <w:ind w:right="27"/>
        <w:jc w:val="both"/>
        <w:rPr>
          <w:rFonts w:ascii="Arial" w:hAnsi="Arial" w:cs="Arial"/>
          <w:sz w:val="18"/>
          <w:szCs w:val="18"/>
        </w:rPr>
      </w:pPr>
      <w:r w:rsidRPr="000257DA">
        <w:rPr>
          <w:rFonts w:ascii="Arial" w:hAnsi="Arial" w:cs="Arial"/>
          <w:b/>
          <w:bCs/>
          <w:iCs/>
          <w:sz w:val="18"/>
          <w:szCs w:val="18"/>
        </w:rPr>
        <w:t>Clean Technology Systems:</w:t>
      </w:r>
      <w:r w:rsidRPr="000257DA">
        <w:rPr>
          <w:rFonts w:ascii="Arial" w:hAnsi="Arial" w:cs="Arial"/>
          <w:iCs/>
          <w:sz w:val="18"/>
          <w:szCs w:val="18"/>
        </w:rPr>
        <w:t xml:space="preserve"> </w:t>
      </w:r>
    </w:p>
    <w:p w14:paraId="280D90B2" w14:textId="77777777" w:rsidR="00E71B82" w:rsidRPr="000257DA" w:rsidRDefault="00E71B82" w:rsidP="00E71B82">
      <w:pPr>
        <w:pStyle w:val="Listenabsatz"/>
        <w:tabs>
          <w:tab w:val="clear" w:pos="3572"/>
        </w:tabs>
        <w:spacing w:line="240" w:lineRule="atLeast"/>
        <w:ind w:left="360" w:right="27"/>
        <w:jc w:val="both"/>
        <w:rPr>
          <w:rFonts w:ascii="Arial" w:hAnsi="Arial" w:cs="Arial"/>
          <w:sz w:val="18"/>
          <w:szCs w:val="18"/>
        </w:rPr>
      </w:pPr>
      <w:proofErr w:type="gramStart"/>
      <w:r w:rsidRPr="000257DA">
        <w:rPr>
          <w:rFonts w:ascii="Arial" w:hAnsi="Arial" w:cs="Arial"/>
          <w:sz w:val="18"/>
          <w:szCs w:val="18"/>
        </w:rPr>
        <w:t>air</w:t>
      </w:r>
      <w:proofErr w:type="gramEnd"/>
      <w:r w:rsidRPr="000257DA">
        <w:rPr>
          <w:rFonts w:ascii="Arial" w:hAnsi="Arial" w:cs="Arial"/>
          <w:sz w:val="18"/>
          <w:szCs w:val="18"/>
        </w:rPr>
        <w:t xml:space="preserve"> pollution control, noise abatement systems and battery coating lines</w:t>
      </w:r>
    </w:p>
    <w:p w14:paraId="2B74BC94" w14:textId="77777777" w:rsidR="00E71B82" w:rsidRPr="000257DA" w:rsidRDefault="00E71B82" w:rsidP="00E71B82">
      <w:pPr>
        <w:pStyle w:val="Listenabsatz"/>
        <w:numPr>
          <w:ilvl w:val="0"/>
          <w:numId w:val="17"/>
        </w:numPr>
        <w:tabs>
          <w:tab w:val="clear" w:pos="3572"/>
        </w:tabs>
        <w:spacing w:line="240" w:lineRule="atLeast"/>
        <w:jc w:val="both"/>
        <w:rPr>
          <w:rFonts w:ascii="Arial" w:hAnsi="Arial" w:cs="Arial"/>
          <w:sz w:val="18"/>
          <w:szCs w:val="18"/>
        </w:rPr>
      </w:pPr>
      <w:r w:rsidRPr="000257DA">
        <w:rPr>
          <w:rFonts w:ascii="Arial" w:eastAsia="MS Mincho" w:hAnsi="Arial" w:cs="Arial"/>
          <w:b/>
          <w:bCs/>
          <w:iCs/>
          <w:sz w:val="18"/>
          <w:szCs w:val="18"/>
        </w:rPr>
        <w:t>Measuring and Process Systems:</w:t>
      </w:r>
      <w:r w:rsidRPr="000257DA">
        <w:rPr>
          <w:rFonts w:ascii="Arial" w:eastAsia="MS Mincho" w:hAnsi="Arial" w:cs="Arial"/>
          <w:iCs/>
          <w:sz w:val="18"/>
          <w:szCs w:val="18"/>
        </w:rPr>
        <w:t xml:space="preserve"> </w:t>
      </w:r>
    </w:p>
    <w:p w14:paraId="38735148" w14:textId="77777777" w:rsidR="00E71B82" w:rsidRPr="000257DA" w:rsidRDefault="00E71B82" w:rsidP="00E71B82">
      <w:pPr>
        <w:pStyle w:val="Listenabsatz"/>
        <w:tabs>
          <w:tab w:val="clear" w:pos="3572"/>
        </w:tabs>
        <w:spacing w:line="240" w:lineRule="atLeast"/>
        <w:ind w:left="360"/>
        <w:jc w:val="both"/>
        <w:rPr>
          <w:rFonts w:ascii="Arial" w:hAnsi="Arial" w:cs="Arial"/>
          <w:sz w:val="18"/>
          <w:szCs w:val="18"/>
        </w:rPr>
      </w:pPr>
      <w:proofErr w:type="gramStart"/>
      <w:r w:rsidRPr="000257DA">
        <w:rPr>
          <w:rFonts w:ascii="Arial" w:eastAsia="MS Mincho" w:hAnsi="Arial" w:cs="Arial"/>
          <w:iCs/>
          <w:sz w:val="18"/>
          <w:szCs w:val="18"/>
        </w:rPr>
        <w:t>balancing</w:t>
      </w:r>
      <w:proofErr w:type="gramEnd"/>
      <w:r w:rsidRPr="000257DA">
        <w:rPr>
          <w:rFonts w:ascii="Arial" w:eastAsia="MS Mincho" w:hAnsi="Arial" w:cs="Arial"/>
          <w:iCs/>
          <w:sz w:val="18"/>
          <w:szCs w:val="18"/>
        </w:rPr>
        <w:t xml:space="preserve"> equipment as well as assembly, testing and filling technology</w:t>
      </w:r>
    </w:p>
    <w:p w14:paraId="3B0216FD" w14:textId="77777777" w:rsidR="00E71B82" w:rsidRPr="000257DA" w:rsidRDefault="00E71B82" w:rsidP="00E71B82">
      <w:pPr>
        <w:pStyle w:val="Listenabsatz"/>
        <w:numPr>
          <w:ilvl w:val="0"/>
          <w:numId w:val="17"/>
        </w:numPr>
        <w:tabs>
          <w:tab w:val="clear" w:pos="3572"/>
        </w:tabs>
        <w:spacing w:line="240" w:lineRule="atLeast"/>
        <w:ind w:right="27"/>
        <w:jc w:val="both"/>
        <w:rPr>
          <w:rFonts w:ascii="Arial" w:hAnsi="Arial" w:cs="Arial"/>
          <w:sz w:val="18"/>
          <w:szCs w:val="18"/>
        </w:rPr>
      </w:pPr>
      <w:r w:rsidRPr="000257DA">
        <w:rPr>
          <w:rFonts w:ascii="Arial" w:eastAsia="MS Mincho" w:hAnsi="Arial" w:cs="Arial"/>
          <w:b/>
          <w:bCs/>
          <w:iCs/>
          <w:sz w:val="18"/>
          <w:szCs w:val="18"/>
        </w:rPr>
        <w:t>Woodworking Machinery and Systems:</w:t>
      </w:r>
      <w:r w:rsidRPr="000257DA">
        <w:rPr>
          <w:rFonts w:ascii="Arial" w:eastAsia="MS Mincho" w:hAnsi="Arial" w:cs="Arial"/>
          <w:iCs/>
          <w:sz w:val="18"/>
          <w:szCs w:val="18"/>
        </w:rPr>
        <w:t xml:space="preserve"> </w:t>
      </w:r>
    </w:p>
    <w:p w14:paraId="5A38CDF6" w14:textId="77777777" w:rsidR="00E71B82" w:rsidRPr="000257DA" w:rsidRDefault="00E71B82" w:rsidP="00E71B82">
      <w:pPr>
        <w:pStyle w:val="Listenabsatz"/>
        <w:tabs>
          <w:tab w:val="clear" w:pos="3572"/>
        </w:tabs>
        <w:spacing w:line="240" w:lineRule="atLeast"/>
        <w:ind w:left="360" w:right="27"/>
        <w:jc w:val="both"/>
        <w:rPr>
          <w:rFonts w:ascii="Arial" w:hAnsi="Arial" w:cs="Arial"/>
          <w:sz w:val="18"/>
          <w:szCs w:val="18"/>
        </w:rPr>
      </w:pPr>
      <w:proofErr w:type="gramStart"/>
      <w:r w:rsidRPr="000257DA">
        <w:rPr>
          <w:rFonts w:ascii="Arial" w:eastAsia="MS Mincho" w:hAnsi="Arial" w:cs="Arial"/>
          <w:iCs/>
          <w:sz w:val="18"/>
          <w:szCs w:val="18"/>
        </w:rPr>
        <w:t>machinery</w:t>
      </w:r>
      <w:proofErr w:type="gramEnd"/>
      <w:r w:rsidRPr="000257DA">
        <w:rPr>
          <w:rFonts w:ascii="Arial" w:eastAsia="MS Mincho" w:hAnsi="Arial" w:cs="Arial"/>
          <w:iCs/>
          <w:sz w:val="18"/>
          <w:szCs w:val="18"/>
        </w:rPr>
        <w:t xml:space="preserve"> and equipment for the woodworking industry</w:t>
      </w:r>
    </w:p>
    <w:p w14:paraId="50423F57" w14:textId="77777777" w:rsidR="00E71B82" w:rsidRDefault="00E71B82" w:rsidP="00E71B82">
      <w:pPr>
        <w:pStyle w:val="Aufzhlungen1"/>
        <w:numPr>
          <w:ilvl w:val="0"/>
          <w:numId w:val="0"/>
        </w:numPr>
      </w:pPr>
    </w:p>
    <w:p w14:paraId="1884D8CE" w14:textId="77777777" w:rsidR="00E71B82" w:rsidRPr="004119BA" w:rsidRDefault="00E71B82" w:rsidP="00E71B82">
      <w:pPr>
        <w:pStyle w:val="Aufzhlungen1"/>
        <w:numPr>
          <w:ilvl w:val="0"/>
          <w:numId w:val="0"/>
        </w:numPr>
      </w:pPr>
    </w:p>
    <w:p w14:paraId="3B7E1567" w14:textId="77777777" w:rsidR="00E71B82" w:rsidRPr="004119BA" w:rsidRDefault="00E71B82" w:rsidP="00E71B82">
      <w:pPr>
        <w:spacing w:line="280" w:lineRule="atLeast"/>
        <w:rPr>
          <w:rStyle w:val="Fettung"/>
        </w:rPr>
      </w:pPr>
      <w:r>
        <w:rPr>
          <w:rStyle w:val="Fettung"/>
        </w:rPr>
        <w:t>Contact</w:t>
      </w:r>
    </w:p>
    <w:p w14:paraId="6F07DD97" w14:textId="77777777" w:rsidR="00E71B82" w:rsidRPr="000E1320" w:rsidRDefault="00E71B82" w:rsidP="00E71B82">
      <w:pPr>
        <w:tabs>
          <w:tab w:val="left" w:pos="0"/>
          <w:tab w:val="left" w:pos="851"/>
          <w:tab w:val="left" w:pos="4253"/>
        </w:tabs>
        <w:spacing w:line="276" w:lineRule="auto"/>
        <w:ind w:right="284"/>
        <w:outlineLvl w:val="0"/>
        <w:rPr>
          <w:rFonts w:ascii="Arial" w:hAnsi="Arial" w:cs="Arial"/>
        </w:rPr>
      </w:pPr>
      <w:r>
        <w:rPr>
          <w:rFonts w:ascii="Arial" w:hAnsi="Arial"/>
        </w:rPr>
        <w:t>Dürr Systems AG</w:t>
      </w:r>
    </w:p>
    <w:p w14:paraId="1BCCED82" w14:textId="77777777" w:rsidR="00E71B82" w:rsidRPr="00EE0FDC" w:rsidRDefault="00E71B82" w:rsidP="00E71B82">
      <w:pPr>
        <w:tabs>
          <w:tab w:val="left" w:pos="0"/>
          <w:tab w:val="left" w:pos="851"/>
          <w:tab w:val="left" w:pos="4253"/>
        </w:tabs>
        <w:spacing w:line="276" w:lineRule="auto"/>
        <w:ind w:right="284"/>
        <w:rPr>
          <w:rFonts w:ascii="Arial" w:hAnsi="Arial" w:cs="Arial"/>
        </w:rPr>
      </w:pPr>
      <w:r>
        <w:rPr>
          <w:rFonts w:ascii="Arial" w:hAnsi="Arial"/>
        </w:rPr>
        <w:t>Kristin Roth</w:t>
      </w:r>
    </w:p>
    <w:p w14:paraId="1FC04D40" w14:textId="77777777" w:rsidR="00E71B82" w:rsidRPr="00676DF6" w:rsidRDefault="00E71B82" w:rsidP="00E71B82">
      <w:pPr>
        <w:tabs>
          <w:tab w:val="left" w:pos="0"/>
          <w:tab w:val="left" w:pos="851"/>
          <w:tab w:val="left" w:pos="4253"/>
        </w:tabs>
        <w:spacing w:line="276" w:lineRule="auto"/>
        <w:ind w:right="284"/>
        <w:rPr>
          <w:rFonts w:ascii="Arial" w:hAnsi="Arial" w:cs="Arial"/>
        </w:rPr>
      </w:pPr>
      <w:r>
        <w:rPr>
          <w:rFonts w:ascii="Arial" w:hAnsi="Arial"/>
        </w:rPr>
        <w:t>Marketing</w:t>
      </w:r>
    </w:p>
    <w:p w14:paraId="2F604C7E" w14:textId="77777777" w:rsidR="00E71B82" w:rsidRPr="0037755A" w:rsidRDefault="00E71B82" w:rsidP="00E71B82">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Tel.: +49 7142 78-4854</w:t>
      </w:r>
    </w:p>
    <w:p w14:paraId="1C63591D" w14:textId="77777777" w:rsidR="00E71B82" w:rsidRPr="0037755A" w:rsidRDefault="00E71B82" w:rsidP="00E71B82">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E-mail: kristin.roth@durr.com</w:t>
      </w:r>
    </w:p>
    <w:p w14:paraId="2A5E711F" w14:textId="77777777" w:rsidR="00E71B82" w:rsidRPr="00B17605" w:rsidRDefault="00FB68F3" w:rsidP="00E71B82">
      <w:pPr>
        <w:spacing w:line="280" w:lineRule="atLeast"/>
      </w:pPr>
      <w:hyperlink r:id="rId17" w:history="1">
        <w:r w:rsidR="00E71B82">
          <w:rPr>
            <w:rStyle w:val="Hyperlink"/>
            <w:rFonts w:ascii="Arial" w:hAnsi="Arial"/>
          </w:rPr>
          <w:t>www.durr.com</w:t>
        </w:r>
      </w:hyperlink>
    </w:p>
    <w:p w14:paraId="7A976798" w14:textId="77777777" w:rsidR="00E71B82" w:rsidRPr="0050022E" w:rsidRDefault="00E71B82" w:rsidP="00E12F0A">
      <w:pPr>
        <w:pStyle w:val="Flietext"/>
      </w:pPr>
    </w:p>
    <w:sectPr w:rsidR="00E71B82" w:rsidRPr="0050022E" w:rsidSect="0045032D">
      <w:type w:val="continuous"/>
      <w:pgSz w:w="11900" w:h="16840"/>
      <w:pgMar w:top="3515" w:right="2778" w:bottom="2041" w:left="1361" w:header="794" w:footer="68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5A745" w14:textId="77777777" w:rsidR="00902CDF" w:rsidRDefault="00902CDF" w:rsidP="00D9165E">
      <w:r>
        <w:separator/>
      </w:r>
    </w:p>
  </w:endnote>
  <w:endnote w:type="continuationSeparator" w:id="0">
    <w:p w14:paraId="5D1CA021" w14:textId="77777777" w:rsidR="00902CDF" w:rsidRDefault="00902CD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1D7FE" w14:textId="77777777" w:rsidR="00EE78B9" w:rsidRPr="006A688E" w:rsidRDefault="006A688E" w:rsidP="00D9165E">
    <w:pPr>
      <w:pStyle w:val="Fuzeile"/>
    </w:pPr>
    <w:r>
      <w:rPr>
        <w:noProof/>
        <w:lang w:val="de-DE" w:eastAsia="de-DE"/>
      </w:rPr>
      <mc:AlternateContent>
        <mc:Choice Requires="wps">
          <w:drawing>
            <wp:anchor distT="0" distB="0" distL="114300" distR="114300" simplePos="0" relativeHeight="251670528" behindDoc="0" locked="0" layoutInCell="1" allowOverlap="1" wp14:anchorId="25A3C5FB" wp14:editId="16EEE2DC">
              <wp:simplePos x="0" y="0"/>
              <wp:positionH relativeFrom="column">
                <wp:posOffset>-169</wp:posOffset>
              </wp:positionH>
              <wp:positionV relativeFrom="paragraph">
                <wp:posOffset>-675611</wp:posOffset>
              </wp:positionV>
              <wp:extent cx="5826154" cy="0"/>
              <wp:effectExtent l="0" t="0" r="15875" b="12700"/>
              <wp:wrapNone/>
              <wp:docPr id="16" name="Gerade Verbindung 16"/>
              <wp:cNvGraphicFramePr/>
              <a:graphic xmlns:a="http://schemas.openxmlformats.org/drawingml/2006/main">
                <a:graphicData uri="http://schemas.microsoft.com/office/word/2010/wordprocessingShape">
                  <wps:wsp>
                    <wps:cNvCnPr/>
                    <wps:spPr>
                      <a:xfrm>
                        <a:off x="0" y="0"/>
                        <a:ext cx="5826154"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34C138F" id="Gerade Verbindung 1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3.2pt" to="458.7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"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FB9B" w14:textId="77777777" w:rsidR="000137F9" w:rsidRDefault="006E2573" w:rsidP="00D9165E">
    <w:pPr>
      <w:pStyle w:val="Fuzeile"/>
    </w:pPr>
    <w:r>
      <w:rPr>
        <w:noProof/>
        <w:lang w:val="de-DE" w:eastAsia="de-DE"/>
      </w:rPr>
      <mc:AlternateContent>
        <mc:Choice Requires="wps">
          <w:drawing>
            <wp:anchor distT="0" distB="0" distL="114300" distR="114300" simplePos="0" relativeHeight="251667456" behindDoc="0" locked="0" layoutInCell="1" allowOverlap="1" wp14:anchorId="567D28F7" wp14:editId="1A996439">
              <wp:simplePos x="0" y="0"/>
              <wp:positionH relativeFrom="column">
                <wp:posOffset>-169</wp:posOffset>
              </wp:positionH>
              <wp:positionV relativeFrom="paragraph">
                <wp:posOffset>-675611</wp:posOffset>
              </wp:positionV>
              <wp:extent cx="5826154" cy="0"/>
              <wp:effectExtent l="0" t="0" r="15875" b="12700"/>
              <wp:wrapNone/>
              <wp:docPr id="5" name="Gerade Verbindung 5"/>
              <wp:cNvGraphicFramePr/>
              <a:graphic xmlns:a="http://schemas.openxmlformats.org/drawingml/2006/main">
                <a:graphicData uri="http://schemas.microsoft.com/office/word/2010/wordprocessingShape">
                  <wps:wsp>
                    <wps:cNvCnPr/>
                    <wps:spPr>
                      <a:xfrm>
                        <a:off x="0" y="0"/>
                        <a:ext cx="5826154"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C8FE4A" id="Gerade Verbindung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3.2pt" to="458.7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&#1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6C77C" w14:textId="77777777" w:rsidR="00902CDF" w:rsidRDefault="00902CDF" w:rsidP="00D9165E">
      <w:r>
        <w:separator/>
      </w:r>
    </w:p>
  </w:footnote>
  <w:footnote w:type="continuationSeparator" w:id="0">
    <w:p w14:paraId="337AA9B7" w14:textId="77777777" w:rsidR="00902CDF" w:rsidRDefault="00902CD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607B" w14:textId="77777777" w:rsidR="00CA2C80" w:rsidRPr="00F73F1D" w:rsidRDefault="002F07FA" w:rsidP="00D51AA6">
    <w:pPr>
      <w:pStyle w:val="Kopfzeile"/>
      <w:spacing w:before="80"/>
      <w:rPr>
        <w:sz w:val="8"/>
        <w:szCs w:val="8"/>
      </w:rPr>
    </w:pPr>
    <w:r>
      <w:rPr>
        <w:noProof/>
        <w:lang w:val="de-DE" w:eastAsia="de-DE"/>
      </w:rPr>
      <w:drawing>
        <wp:anchor distT="0" distB="0" distL="114300" distR="114300" simplePos="0" relativeHeight="251672576" behindDoc="0" locked="1" layoutInCell="1" allowOverlap="1" wp14:anchorId="0EB97345" wp14:editId="7B87D92E">
          <wp:simplePos x="0" y="0"/>
          <wp:positionH relativeFrom="page">
            <wp:posOffset>6097905</wp:posOffset>
          </wp:positionH>
          <wp:positionV relativeFrom="page">
            <wp:posOffset>455930</wp:posOffset>
          </wp:positionV>
          <wp:extent cx="1061720" cy="502920"/>
          <wp:effectExtent l="0" t="0" r="508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1720" cy="5029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D4ED" w14:textId="77777777" w:rsidR="009D2DBA" w:rsidRPr="005837F9" w:rsidRDefault="00A976CC" w:rsidP="00D9165E">
    <w:pPr>
      <w:pStyle w:val="Kopfzeile"/>
    </w:pPr>
    <w:r>
      <w:rPr>
        <w:noProof/>
        <w:lang w:val="de-DE" w:eastAsia="de-DE"/>
      </w:rPr>
      <w:drawing>
        <wp:anchor distT="0" distB="0" distL="114300" distR="114300" simplePos="0" relativeHeight="251665408" behindDoc="0" locked="0" layoutInCell="1" allowOverlap="1" wp14:anchorId="6581DFFF" wp14:editId="427B1DD1">
          <wp:simplePos x="0" y="0"/>
          <wp:positionH relativeFrom="page">
            <wp:posOffset>408940</wp:posOffset>
          </wp:positionH>
          <wp:positionV relativeFrom="page">
            <wp:posOffset>492760</wp:posOffset>
          </wp:positionV>
          <wp:extent cx="781177" cy="402323"/>
          <wp:effectExtent l="0" t="0" r="0" b="4445"/>
          <wp:wrapNone/>
          <wp:docPr id="3" name="Grafik 4"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177" cy="402323"/>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1312" behindDoc="0" locked="1" layoutInCell="1" allowOverlap="1" wp14:anchorId="0833AF26" wp14:editId="41D2FE93">
          <wp:simplePos x="0" y="0"/>
          <wp:positionH relativeFrom="page">
            <wp:posOffset>6101715</wp:posOffset>
          </wp:positionH>
          <wp:positionV relativeFrom="page">
            <wp:posOffset>440055</wp:posOffset>
          </wp:positionV>
          <wp:extent cx="1062000" cy="503427"/>
          <wp:effectExtent l="0" t="0" r="5080" b="5080"/>
          <wp:wrapNone/>
          <wp:docPr id="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6D546947" w14:textId="77777777" w:rsidR="009D2DBA" w:rsidRDefault="009D2DBA" w:rsidP="00D9165E">
    <w:pPr>
      <w:pStyle w:val="Kopfzeile"/>
    </w:pPr>
  </w:p>
  <w:p w14:paraId="5A57B92F" w14:textId="77777777" w:rsidR="009D2DBA" w:rsidRDefault="009D2DBA" w:rsidP="00D9165E">
    <w:pPr>
      <w:pStyle w:val="Kopfzeile"/>
    </w:pPr>
  </w:p>
  <w:p w14:paraId="72682B98" w14:textId="77777777" w:rsidR="009D2DBA" w:rsidRDefault="009D2DBA" w:rsidP="00D9165E">
    <w:pPr>
      <w:pStyle w:val="Kopfzeile"/>
    </w:pPr>
  </w:p>
  <w:p w14:paraId="215D5929" w14:textId="77777777" w:rsidR="00505786" w:rsidRDefault="00505786" w:rsidP="00D9165E"/>
  <w:p w14:paraId="153245F3" w14:textId="77777777" w:rsidR="00176D8A" w:rsidRDefault="00176D8A" w:rsidP="00D916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180264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in Bild, das Himmel, Flasche enthält.&#10;&#10;Automatisch generierte Beschreibung" style="width:869.6pt;height:448.85pt;visibility:visible;mso-wrap-style:square" o:bullet="t">
        <v:imagedata r:id="rId1" o:title="Ein Bild, das Himmel, Flasche enthält"/>
      </v:shape>
    </w:pict>
  </w:numPicBullet>
  <w:abstractNum w:abstractNumId="0" w15:restartNumberingAfterBreak="0">
    <w:nsid w:val="0AC9670C"/>
    <w:multiLevelType w:val="hybridMultilevel"/>
    <w:tmpl w:val="2742924E"/>
    <w:lvl w:ilvl="0" w:tplc="535A2DFA">
      <w:start w:val="1"/>
      <w:numFmt w:val="bullet"/>
      <w:pStyle w:val="Aufzhlungen1"/>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2"/>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9"/>
  </w:num>
  <w:num w:numId="14">
    <w:abstractNumId w:val="11"/>
  </w:num>
  <w:num w:numId="15">
    <w:abstractNumId w:val="13"/>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DF"/>
    <w:rsid w:val="00004D92"/>
    <w:rsid w:val="00005AF4"/>
    <w:rsid w:val="0001039C"/>
    <w:rsid w:val="000137F9"/>
    <w:rsid w:val="00013B23"/>
    <w:rsid w:val="00015F92"/>
    <w:rsid w:val="00026B8C"/>
    <w:rsid w:val="00030020"/>
    <w:rsid w:val="00030C1A"/>
    <w:rsid w:val="0003543C"/>
    <w:rsid w:val="00036336"/>
    <w:rsid w:val="00037BB3"/>
    <w:rsid w:val="00037FF7"/>
    <w:rsid w:val="0004140A"/>
    <w:rsid w:val="000436AB"/>
    <w:rsid w:val="00044618"/>
    <w:rsid w:val="00062BC6"/>
    <w:rsid w:val="00062C8E"/>
    <w:rsid w:val="0006654A"/>
    <w:rsid w:val="000667BB"/>
    <w:rsid w:val="000679B5"/>
    <w:rsid w:val="00067A27"/>
    <w:rsid w:val="00073211"/>
    <w:rsid w:val="000750E4"/>
    <w:rsid w:val="00077087"/>
    <w:rsid w:val="000830E8"/>
    <w:rsid w:val="00090C8B"/>
    <w:rsid w:val="00095F60"/>
    <w:rsid w:val="00097770"/>
    <w:rsid w:val="00097924"/>
    <w:rsid w:val="000A09F5"/>
    <w:rsid w:val="000A0BBC"/>
    <w:rsid w:val="000A6420"/>
    <w:rsid w:val="000A779F"/>
    <w:rsid w:val="000A799A"/>
    <w:rsid w:val="000B122D"/>
    <w:rsid w:val="000B17AC"/>
    <w:rsid w:val="000C009A"/>
    <w:rsid w:val="000C2A85"/>
    <w:rsid w:val="000C3AF3"/>
    <w:rsid w:val="000C74C8"/>
    <w:rsid w:val="000D1867"/>
    <w:rsid w:val="000D4047"/>
    <w:rsid w:val="000F215E"/>
    <w:rsid w:val="000F52E1"/>
    <w:rsid w:val="000F599A"/>
    <w:rsid w:val="00100C0C"/>
    <w:rsid w:val="0010134F"/>
    <w:rsid w:val="00102066"/>
    <w:rsid w:val="00103EE3"/>
    <w:rsid w:val="001052E0"/>
    <w:rsid w:val="001076E4"/>
    <w:rsid w:val="00112DF3"/>
    <w:rsid w:val="00114E74"/>
    <w:rsid w:val="00115190"/>
    <w:rsid w:val="00115346"/>
    <w:rsid w:val="001167D1"/>
    <w:rsid w:val="00116F3F"/>
    <w:rsid w:val="00116F84"/>
    <w:rsid w:val="0011726E"/>
    <w:rsid w:val="00117C7F"/>
    <w:rsid w:val="00124E6A"/>
    <w:rsid w:val="00135319"/>
    <w:rsid w:val="00142FDB"/>
    <w:rsid w:val="001440F5"/>
    <w:rsid w:val="00147965"/>
    <w:rsid w:val="0015096A"/>
    <w:rsid w:val="00151506"/>
    <w:rsid w:val="00156161"/>
    <w:rsid w:val="00161E42"/>
    <w:rsid w:val="0016271C"/>
    <w:rsid w:val="00162EEF"/>
    <w:rsid w:val="0016325F"/>
    <w:rsid w:val="00163B9D"/>
    <w:rsid w:val="00176D8A"/>
    <w:rsid w:val="00180D0F"/>
    <w:rsid w:val="001877A6"/>
    <w:rsid w:val="001935AE"/>
    <w:rsid w:val="00194AC6"/>
    <w:rsid w:val="00197009"/>
    <w:rsid w:val="001A297C"/>
    <w:rsid w:val="001A5B15"/>
    <w:rsid w:val="001A63A3"/>
    <w:rsid w:val="001A65EE"/>
    <w:rsid w:val="001C0A26"/>
    <w:rsid w:val="001C0A39"/>
    <w:rsid w:val="001C5EB3"/>
    <w:rsid w:val="001D0887"/>
    <w:rsid w:val="001D0F2E"/>
    <w:rsid w:val="001D385D"/>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55A1"/>
    <w:rsid w:val="002717A8"/>
    <w:rsid w:val="00274F0D"/>
    <w:rsid w:val="00275350"/>
    <w:rsid w:val="00280819"/>
    <w:rsid w:val="00282680"/>
    <w:rsid w:val="00284C18"/>
    <w:rsid w:val="00292501"/>
    <w:rsid w:val="00294020"/>
    <w:rsid w:val="00294B59"/>
    <w:rsid w:val="00295EBF"/>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494F"/>
    <w:rsid w:val="002D506A"/>
    <w:rsid w:val="002D60E0"/>
    <w:rsid w:val="002D7EB6"/>
    <w:rsid w:val="002E2125"/>
    <w:rsid w:val="002F07FA"/>
    <w:rsid w:val="002F6BF1"/>
    <w:rsid w:val="002F7140"/>
    <w:rsid w:val="0030067C"/>
    <w:rsid w:val="00301F05"/>
    <w:rsid w:val="00302DB1"/>
    <w:rsid w:val="003035A6"/>
    <w:rsid w:val="00330683"/>
    <w:rsid w:val="00333CF4"/>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70EF"/>
    <w:rsid w:val="004400ED"/>
    <w:rsid w:val="004404FF"/>
    <w:rsid w:val="004427AF"/>
    <w:rsid w:val="00450174"/>
    <w:rsid w:val="0045032D"/>
    <w:rsid w:val="00450D7A"/>
    <w:rsid w:val="00451CA7"/>
    <w:rsid w:val="00451D0D"/>
    <w:rsid w:val="004535D9"/>
    <w:rsid w:val="0045414C"/>
    <w:rsid w:val="00454227"/>
    <w:rsid w:val="00455402"/>
    <w:rsid w:val="00456256"/>
    <w:rsid w:val="004606AC"/>
    <w:rsid w:val="0046201D"/>
    <w:rsid w:val="00462DDC"/>
    <w:rsid w:val="004667BA"/>
    <w:rsid w:val="00466954"/>
    <w:rsid w:val="00467800"/>
    <w:rsid w:val="00470EFD"/>
    <w:rsid w:val="00473AEC"/>
    <w:rsid w:val="00476060"/>
    <w:rsid w:val="004762B9"/>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E59"/>
    <w:rsid w:val="004F4E97"/>
    <w:rsid w:val="004F50F4"/>
    <w:rsid w:val="004F639D"/>
    <w:rsid w:val="004F6D74"/>
    <w:rsid w:val="0050022E"/>
    <w:rsid w:val="0050056C"/>
    <w:rsid w:val="00505786"/>
    <w:rsid w:val="00506BD5"/>
    <w:rsid w:val="00510FF5"/>
    <w:rsid w:val="00511067"/>
    <w:rsid w:val="00513534"/>
    <w:rsid w:val="0051492B"/>
    <w:rsid w:val="00515153"/>
    <w:rsid w:val="00520BFA"/>
    <w:rsid w:val="00521429"/>
    <w:rsid w:val="00521CF5"/>
    <w:rsid w:val="00521FD5"/>
    <w:rsid w:val="00524BE9"/>
    <w:rsid w:val="005264BE"/>
    <w:rsid w:val="0053448B"/>
    <w:rsid w:val="00534C1A"/>
    <w:rsid w:val="005365B4"/>
    <w:rsid w:val="005433AD"/>
    <w:rsid w:val="0054450D"/>
    <w:rsid w:val="00554864"/>
    <w:rsid w:val="00555999"/>
    <w:rsid w:val="00555E2A"/>
    <w:rsid w:val="00564109"/>
    <w:rsid w:val="005673B5"/>
    <w:rsid w:val="005674E8"/>
    <w:rsid w:val="00580070"/>
    <w:rsid w:val="00581C8C"/>
    <w:rsid w:val="005837F9"/>
    <w:rsid w:val="00584007"/>
    <w:rsid w:val="00584996"/>
    <w:rsid w:val="00584B9D"/>
    <w:rsid w:val="005913CF"/>
    <w:rsid w:val="00591CEB"/>
    <w:rsid w:val="00592D83"/>
    <w:rsid w:val="00593AA7"/>
    <w:rsid w:val="00594B29"/>
    <w:rsid w:val="00597F78"/>
    <w:rsid w:val="005A1C80"/>
    <w:rsid w:val="005B01C4"/>
    <w:rsid w:val="005B15DD"/>
    <w:rsid w:val="005B184A"/>
    <w:rsid w:val="005B19FD"/>
    <w:rsid w:val="005B34DA"/>
    <w:rsid w:val="005B3CCD"/>
    <w:rsid w:val="005C13A1"/>
    <w:rsid w:val="005D1745"/>
    <w:rsid w:val="005D1F94"/>
    <w:rsid w:val="005D3A5C"/>
    <w:rsid w:val="005D5830"/>
    <w:rsid w:val="005D5940"/>
    <w:rsid w:val="005D5A38"/>
    <w:rsid w:val="005D6A17"/>
    <w:rsid w:val="005E041B"/>
    <w:rsid w:val="005E05FB"/>
    <w:rsid w:val="005E200B"/>
    <w:rsid w:val="005F010B"/>
    <w:rsid w:val="005F182E"/>
    <w:rsid w:val="005F4FBF"/>
    <w:rsid w:val="005F7CEF"/>
    <w:rsid w:val="00602E06"/>
    <w:rsid w:val="006074EB"/>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7F10"/>
    <w:rsid w:val="006E2573"/>
    <w:rsid w:val="006E5C09"/>
    <w:rsid w:val="006E7FBA"/>
    <w:rsid w:val="006F0473"/>
    <w:rsid w:val="006F2DE4"/>
    <w:rsid w:val="006F4577"/>
    <w:rsid w:val="006F4C75"/>
    <w:rsid w:val="006F66DA"/>
    <w:rsid w:val="006F6A7A"/>
    <w:rsid w:val="006F77C7"/>
    <w:rsid w:val="007065A6"/>
    <w:rsid w:val="00710899"/>
    <w:rsid w:val="00712070"/>
    <w:rsid w:val="007125A4"/>
    <w:rsid w:val="00713E2E"/>
    <w:rsid w:val="00716622"/>
    <w:rsid w:val="00720139"/>
    <w:rsid w:val="007238F1"/>
    <w:rsid w:val="00723DE6"/>
    <w:rsid w:val="00724249"/>
    <w:rsid w:val="007242A6"/>
    <w:rsid w:val="00726540"/>
    <w:rsid w:val="00726A89"/>
    <w:rsid w:val="00726BFA"/>
    <w:rsid w:val="00727E16"/>
    <w:rsid w:val="00734321"/>
    <w:rsid w:val="00736291"/>
    <w:rsid w:val="00744943"/>
    <w:rsid w:val="00753908"/>
    <w:rsid w:val="00754739"/>
    <w:rsid w:val="007579FC"/>
    <w:rsid w:val="0076213B"/>
    <w:rsid w:val="00762C5B"/>
    <w:rsid w:val="00771469"/>
    <w:rsid w:val="00772BCD"/>
    <w:rsid w:val="00773BF3"/>
    <w:rsid w:val="00775358"/>
    <w:rsid w:val="007769A8"/>
    <w:rsid w:val="007773CE"/>
    <w:rsid w:val="0078405F"/>
    <w:rsid w:val="0078480F"/>
    <w:rsid w:val="00786C56"/>
    <w:rsid w:val="00794234"/>
    <w:rsid w:val="007A0268"/>
    <w:rsid w:val="007A7F56"/>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CF1"/>
    <w:rsid w:val="007F770C"/>
    <w:rsid w:val="00800B39"/>
    <w:rsid w:val="00814018"/>
    <w:rsid w:val="00814940"/>
    <w:rsid w:val="00816302"/>
    <w:rsid w:val="00817EDB"/>
    <w:rsid w:val="008210B5"/>
    <w:rsid w:val="00821292"/>
    <w:rsid w:val="00825029"/>
    <w:rsid w:val="00826567"/>
    <w:rsid w:val="00826C30"/>
    <w:rsid w:val="00827948"/>
    <w:rsid w:val="00834D0F"/>
    <w:rsid w:val="00844EC8"/>
    <w:rsid w:val="0084627F"/>
    <w:rsid w:val="0085354B"/>
    <w:rsid w:val="00857E8E"/>
    <w:rsid w:val="008649EE"/>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19D5"/>
    <w:rsid w:val="008D67AF"/>
    <w:rsid w:val="008D7BC0"/>
    <w:rsid w:val="008E5F87"/>
    <w:rsid w:val="008E7656"/>
    <w:rsid w:val="008E777A"/>
    <w:rsid w:val="008F4796"/>
    <w:rsid w:val="008F5E48"/>
    <w:rsid w:val="00902358"/>
    <w:rsid w:val="00902CDF"/>
    <w:rsid w:val="00905B45"/>
    <w:rsid w:val="009163C0"/>
    <w:rsid w:val="00921CF1"/>
    <w:rsid w:val="0092374D"/>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4576"/>
    <w:rsid w:val="009959BC"/>
    <w:rsid w:val="009A306C"/>
    <w:rsid w:val="009A351B"/>
    <w:rsid w:val="009A454E"/>
    <w:rsid w:val="009A7B8B"/>
    <w:rsid w:val="009B2D9D"/>
    <w:rsid w:val="009B5337"/>
    <w:rsid w:val="009B6259"/>
    <w:rsid w:val="009C0868"/>
    <w:rsid w:val="009C1F30"/>
    <w:rsid w:val="009C3C81"/>
    <w:rsid w:val="009D0715"/>
    <w:rsid w:val="009D2DBA"/>
    <w:rsid w:val="009D53E5"/>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45B4"/>
    <w:rsid w:val="00A36FE0"/>
    <w:rsid w:val="00A40E17"/>
    <w:rsid w:val="00A562F7"/>
    <w:rsid w:val="00A57063"/>
    <w:rsid w:val="00A624FA"/>
    <w:rsid w:val="00A65AE5"/>
    <w:rsid w:val="00A70A5F"/>
    <w:rsid w:val="00A81317"/>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6F8B"/>
    <w:rsid w:val="00AB7342"/>
    <w:rsid w:val="00AC0C0A"/>
    <w:rsid w:val="00AC1795"/>
    <w:rsid w:val="00AC25D2"/>
    <w:rsid w:val="00AC4932"/>
    <w:rsid w:val="00AC6378"/>
    <w:rsid w:val="00AD060F"/>
    <w:rsid w:val="00AD3753"/>
    <w:rsid w:val="00AD7E8E"/>
    <w:rsid w:val="00AE0CC8"/>
    <w:rsid w:val="00AE447F"/>
    <w:rsid w:val="00AE5481"/>
    <w:rsid w:val="00AE5695"/>
    <w:rsid w:val="00AE583E"/>
    <w:rsid w:val="00AF13BD"/>
    <w:rsid w:val="00AF50E0"/>
    <w:rsid w:val="00AF5371"/>
    <w:rsid w:val="00B030B8"/>
    <w:rsid w:val="00B04AE3"/>
    <w:rsid w:val="00B117C4"/>
    <w:rsid w:val="00B14642"/>
    <w:rsid w:val="00B20920"/>
    <w:rsid w:val="00B25F7B"/>
    <w:rsid w:val="00B27FCB"/>
    <w:rsid w:val="00B33267"/>
    <w:rsid w:val="00B332C3"/>
    <w:rsid w:val="00B34292"/>
    <w:rsid w:val="00B34A9F"/>
    <w:rsid w:val="00B34C62"/>
    <w:rsid w:val="00B35EAA"/>
    <w:rsid w:val="00B37658"/>
    <w:rsid w:val="00B432AF"/>
    <w:rsid w:val="00B45242"/>
    <w:rsid w:val="00B52C33"/>
    <w:rsid w:val="00B55C69"/>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7289"/>
    <w:rsid w:val="00B90801"/>
    <w:rsid w:val="00B95A5D"/>
    <w:rsid w:val="00B965A1"/>
    <w:rsid w:val="00B966C9"/>
    <w:rsid w:val="00BA105F"/>
    <w:rsid w:val="00BB6D1A"/>
    <w:rsid w:val="00BC0CC5"/>
    <w:rsid w:val="00BC12DE"/>
    <w:rsid w:val="00BC159C"/>
    <w:rsid w:val="00BD1BE0"/>
    <w:rsid w:val="00BD1C30"/>
    <w:rsid w:val="00BD410D"/>
    <w:rsid w:val="00BD6FDE"/>
    <w:rsid w:val="00BD7267"/>
    <w:rsid w:val="00BD7772"/>
    <w:rsid w:val="00BE2D16"/>
    <w:rsid w:val="00BE3832"/>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5DF3"/>
    <w:rsid w:val="00C4707B"/>
    <w:rsid w:val="00C51005"/>
    <w:rsid w:val="00C5652E"/>
    <w:rsid w:val="00C62ACC"/>
    <w:rsid w:val="00C710E3"/>
    <w:rsid w:val="00C85B1A"/>
    <w:rsid w:val="00C877B9"/>
    <w:rsid w:val="00C915A2"/>
    <w:rsid w:val="00C956CF"/>
    <w:rsid w:val="00C963C9"/>
    <w:rsid w:val="00CA2C80"/>
    <w:rsid w:val="00CA59A1"/>
    <w:rsid w:val="00CB1E91"/>
    <w:rsid w:val="00CC49F4"/>
    <w:rsid w:val="00CD2BC2"/>
    <w:rsid w:val="00CD5D15"/>
    <w:rsid w:val="00CD6F05"/>
    <w:rsid w:val="00CE04CF"/>
    <w:rsid w:val="00CE68CF"/>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B3F"/>
    <w:rsid w:val="00DD7101"/>
    <w:rsid w:val="00DE0E6D"/>
    <w:rsid w:val="00DE5FF1"/>
    <w:rsid w:val="00DE6965"/>
    <w:rsid w:val="00DE6E13"/>
    <w:rsid w:val="00DF17A5"/>
    <w:rsid w:val="00DF1A6E"/>
    <w:rsid w:val="00DF5A64"/>
    <w:rsid w:val="00DF6C27"/>
    <w:rsid w:val="00E0085E"/>
    <w:rsid w:val="00E00C76"/>
    <w:rsid w:val="00E06223"/>
    <w:rsid w:val="00E10E38"/>
    <w:rsid w:val="00E10ECE"/>
    <w:rsid w:val="00E11790"/>
    <w:rsid w:val="00E12F0A"/>
    <w:rsid w:val="00E15015"/>
    <w:rsid w:val="00E153AC"/>
    <w:rsid w:val="00E1737D"/>
    <w:rsid w:val="00E17750"/>
    <w:rsid w:val="00E23A3C"/>
    <w:rsid w:val="00E24CD8"/>
    <w:rsid w:val="00E27430"/>
    <w:rsid w:val="00E274EC"/>
    <w:rsid w:val="00E4280B"/>
    <w:rsid w:val="00E42C3C"/>
    <w:rsid w:val="00E43141"/>
    <w:rsid w:val="00E43913"/>
    <w:rsid w:val="00E45906"/>
    <w:rsid w:val="00E465E8"/>
    <w:rsid w:val="00E544B4"/>
    <w:rsid w:val="00E5583D"/>
    <w:rsid w:val="00E55F88"/>
    <w:rsid w:val="00E6101F"/>
    <w:rsid w:val="00E61CEB"/>
    <w:rsid w:val="00E65727"/>
    <w:rsid w:val="00E710F1"/>
    <w:rsid w:val="00E71B82"/>
    <w:rsid w:val="00E72AB0"/>
    <w:rsid w:val="00E746F0"/>
    <w:rsid w:val="00E74FCE"/>
    <w:rsid w:val="00E756EB"/>
    <w:rsid w:val="00E80572"/>
    <w:rsid w:val="00E8196D"/>
    <w:rsid w:val="00E84AA4"/>
    <w:rsid w:val="00E8737B"/>
    <w:rsid w:val="00E87D0A"/>
    <w:rsid w:val="00E90C2A"/>
    <w:rsid w:val="00E90FEA"/>
    <w:rsid w:val="00E91128"/>
    <w:rsid w:val="00E95F59"/>
    <w:rsid w:val="00E96EF2"/>
    <w:rsid w:val="00EA3FC9"/>
    <w:rsid w:val="00EA448D"/>
    <w:rsid w:val="00EA7A96"/>
    <w:rsid w:val="00EB31BC"/>
    <w:rsid w:val="00EB575F"/>
    <w:rsid w:val="00EB5975"/>
    <w:rsid w:val="00EC149A"/>
    <w:rsid w:val="00EC4E78"/>
    <w:rsid w:val="00EC5CAB"/>
    <w:rsid w:val="00EC6F6F"/>
    <w:rsid w:val="00EC742B"/>
    <w:rsid w:val="00EC7DCA"/>
    <w:rsid w:val="00ED54C6"/>
    <w:rsid w:val="00ED6237"/>
    <w:rsid w:val="00EE541C"/>
    <w:rsid w:val="00EE7406"/>
    <w:rsid w:val="00EE78B9"/>
    <w:rsid w:val="00EF213B"/>
    <w:rsid w:val="00EF25A9"/>
    <w:rsid w:val="00EF2B48"/>
    <w:rsid w:val="00EF2F57"/>
    <w:rsid w:val="00F0306A"/>
    <w:rsid w:val="00F03AFA"/>
    <w:rsid w:val="00F126BE"/>
    <w:rsid w:val="00F1485D"/>
    <w:rsid w:val="00F14B40"/>
    <w:rsid w:val="00F175B5"/>
    <w:rsid w:val="00F22E61"/>
    <w:rsid w:val="00F26205"/>
    <w:rsid w:val="00F26D41"/>
    <w:rsid w:val="00F35618"/>
    <w:rsid w:val="00F359EA"/>
    <w:rsid w:val="00F35DBA"/>
    <w:rsid w:val="00F42E35"/>
    <w:rsid w:val="00F430B9"/>
    <w:rsid w:val="00F43A83"/>
    <w:rsid w:val="00F43D07"/>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1435"/>
    <w:rsid w:val="00FA2184"/>
    <w:rsid w:val="00FA4E42"/>
    <w:rsid w:val="00FA7889"/>
    <w:rsid w:val="00FB0B93"/>
    <w:rsid w:val="00FB61FB"/>
    <w:rsid w:val="00FB68F3"/>
    <w:rsid w:val="00FC10E5"/>
    <w:rsid w:val="00FC1B67"/>
    <w:rsid w:val="00FC78B8"/>
    <w:rsid w:val="00FD012F"/>
    <w:rsid w:val="00FD3226"/>
    <w:rsid w:val="00FD3F17"/>
    <w:rsid w:val="00FD3FEF"/>
    <w:rsid w:val="00FD5EB2"/>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C367C4"/>
  <w14:defaultImageDpi w14:val="32767"/>
  <w15:docId w15:val="{489403DD-11FA-40D5-B1AF-9506C48CC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4A3C"/>
    <w:pPr>
      <w:tabs>
        <w:tab w:val="left" w:pos="3572"/>
      </w:tabs>
      <w:spacing w:line="260" w:lineRule="atLeast"/>
    </w:pPr>
    <w:rPr>
      <w:rFonts w:cs="Times New Roman (Textkörper CS)"/>
      <w:color w:val="000000"/>
      <w:sz w:val="20"/>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75BE3"/>
    <w:pPr>
      <w:tabs>
        <w:tab w:val="center" w:pos="4536"/>
        <w:tab w:val="right" w:pos="9072"/>
      </w:tabs>
      <w:spacing w:line="170" w:lineRule="atLeast"/>
    </w:pPr>
    <w:rPr>
      <w:spacing w:val="4"/>
      <w:sz w:val="14"/>
    </w:rPr>
  </w:style>
  <w:style w:type="character" w:customStyle="1" w:styleId="KopfzeileZchn">
    <w:name w:val="Kopfzeile Zchn"/>
    <w:basedOn w:val="Absatz-Standardschriftart"/>
    <w:link w:val="Kopfzeile"/>
    <w:uiPriority w:val="99"/>
    <w:rsid w:val="00B75BE3"/>
    <w:rPr>
      <w:rFonts w:cs="Times New Roman (Textkörper CS)"/>
      <w:color w:val="000000"/>
      <w:spacing w:val="4"/>
      <w:sz w:val="14"/>
    </w:rPr>
  </w:style>
  <w:style w:type="paragraph" w:styleId="Fuzeile">
    <w:name w:val="footer"/>
    <w:basedOn w:val="Standard"/>
    <w:link w:val="FuzeileZchn"/>
    <w:uiPriority w:val="99"/>
    <w:unhideWhenUsed/>
    <w:rsid w:val="006E5C09"/>
    <w:pPr>
      <w:tabs>
        <w:tab w:val="center" w:pos="4536"/>
        <w:tab w:val="right" w:pos="9072"/>
      </w:tabs>
      <w:spacing w:line="170" w:lineRule="atLeast"/>
    </w:pPr>
    <w:rPr>
      <w:sz w:val="14"/>
    </w:rPr>
  </w:style>
  <w:style w:type="character" w:customStyle="1" w:styleId="FuzeileZchn">
    <w:name w:val="Fußzeile Zchn"/>
    <w:basedOn w:val="Absatz-Standardschriftart"/>
    <w:link w:val="Fuzeile"/>
    <w:uiPriority w:val="99"/>
    <w:rsid w:val="006E5C09"/>
    <w:rPr>
      <w:rFonts w:cs="Times New Roman (Textkörper CS)"/>
      <w:color w:val="000000"/>
      <w:sz w:val="14"/>
    </w:rPr>
  </w:style>
  <w:style w:type="character" w:customStyle="1" w:styleId="Fettung">
    <w:name w:val="Fettung"/>
    <w:basedOn w:val="Absatz-Standardschriftart"/>
    <w:uiPriority w:val="1"/>
    <w:qFormat/>
    <w:rsid w:val="00CE68CF"/>
    <w:rPr>
      <w:b/>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521CF5"/>
    <w:pPr>
      <w:spacing w:after="220" w:line="48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521CF5"/>
    <w:pPr>
      <w:spacing w:after="760" w:line="360" w:lineRule="atLeast"/>
    </w:pPr>
    <w:rPr>
      <w:b/>
      <w:color w:val="00468E" w:themeColor="accent1"/>
      <w:sz w:val="30"/>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2B18CE"/>
    <w:pPr>
      <w:numPr>
        <w:numId w:val="11"/>
      </w:numPr>
      <w:ind w:left="1248" w:hanging="227"/>
    </w:p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0D1867"/>
    <w:pPr>
      <w:spacing w:before="200" w:after="4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 w:val="22"/>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 w:val="22"/>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 w:val="22"/>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 w:val="22"/>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 w:val="22"/>
      <w:szCs w:val="22"/>
    </w:rPr>
  </w:style>
  <w:style w:type="paragraph" w:customStyle="1" w:styleId="Details">
    <w:name w:val="Details"/>
    <w:basedOn w:val="Standard"/>
    <w:rsid w:val="00F830E4"/>
    <w:pPr>
      <w:spacing w:line="240" w:lineRule="atLeast"/>
    </w:pPr>
    <w:rPr>
      <w:b/>
      <w:bCs/>
      <w:color w:val="525F6B" w:themeColor="text1"/>
      <w:sz w:val="18"/>
      <w:szCs w:val="18"/>
    </w:rPr>
  </w:style>
  <w:style w:type="character" w:styleId="Kommentarzeichen">
    <w:name w:val="annotation reference"/>
    <w:basedOn w:val="Absatz-Standardschriftart"/>
    <w:uiPriority w:val="99"/>
    <w:semiHidden/>
    <w:unhideWhenUsed/>
    <w:rsid w:val="00902CDF"/>
    <w:rPr>
      <w:sz w:val="16"/>
      <w:szCs w:val="16"/>
    </w:rPr>
  </w:style>
  <w:style w:type="paragraph" w:styleId="Kommentartext">
    <w:name w:val="annotation text"/>
    <w:basedOn w:val="Standard"/>
    <w:link w:val="KommentartextZchn"/>
    <w:uiPriority w:val="99"/>
    <w:semiHidden/>
    <w:unhideWhenUsed/>
    <w:rsid w:val="00902CDF"/>
    <w:pPr>
      <w:spacing w:line="240" w:lineRule="auto"/>
    </w:pPr>
    <w:rPr>
      <w:szCs w:val="20"/>
    </w:rPr>
  </w:style>
  <w:style w:type="character" w:customStyle="1" w:styleId="KommentartextZchn">
    <w:name w:val="Kommentartext Zchn"/>
    <w:basedOn w:val="Absatz-Standardschriftart"/>
    <w:link w:val="Kommentartext"/>
    <w:uiPriority w:val="99"/>
    <w:semiHidden/>
    <w:rsid w:val="00902CDF"/>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02CDF"/>
    <w:rPr>
      <w:b/>
      <w:bCs/>
    </w:rPr>
  </w:style>
  <w:style w:type="character" w:customStyle="1" w:styleId="KommentarthemaZchn">
    <w:name w:val="Kommentarthema Zchn"/>
    <w:basedOn w:val="KommentartextZchn"/>
    <w:link w:val="Kommentarthema"/>
    <w:uiPriority w:val="99"/>
    <w:semiHidden/>
    <w:rsid w:val="00902CDF"/>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6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durr.com" TargetMode="Externa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FormTemplate" ma:contentTypeID="0x010100D19733995F2F9842AABF797FE061AEFF0087BF7970C9805543A3DD59E67BAE8888" ma:contentTypeVersion="4" ma:contentTypeDescription="Create a new document." ma:contentTypeScope="" ma:versionID="476178e80c5e67a9e2b52e0ae46a1b17">
  <xsd:schema xmlns:xsd="http://www.w3.org/2001/XMLSchema" xmlns:xs="http://www.w3.org/2001/XMLSchema" xmlns:p="http://schemas.microsoft.com/office/2006/metadata/properties" xmlns:ns2="07f58151-7bfa-4ba0-8655-088af44cd4dc" xmlns:ns4="6cf621f9-a461-4b49-9ed5-7a2a1b600b18" xmlns:ns5="c8c7dc48-8bcd-4260-89df-192f87626ff9" xmlns:ns6="http://schemas.microsoft.com/sharepoint/v4" targetNamespace="http://schemas.microsoft.com/office/2006/metadata/properties" ma:root="true" ma:fieldsID="2d3acb326982eac0ef8ee1e6d96c80eb" ns2:_="" ns4:_="" ns5:_="" ns6:_="">
    <xsd:import namespace="07f58151-7bfa-4ba0-8655-088af44cd4dc"/>
    <xsd:import namespace="6cf621f9-a461-4b49-9ed5-7a2a1b600b18"/>
    <xsd:import namespace="c8c7dc48-8bcd-4260-89df-192f87626ff9"/>
    <xsd:import namespace="http://schemas.microsoft.com/sharepoint/v4"/>
    <xsd:element name="properties">
      <xsd:complexType>
        <xsd:sequence>
          <xsd:element name="documentManagement">
            <xsd:complexType>
              <xsd:all>
                <xsd:element ref="ns2:Duerr_Abstract"/>
                <xsd:element ref="ns2:Duerr_RevisionDate"/>
                <xsd:element ref="ns4:Duerr_DocLanguageTaxHTField0" minOccurs="0"/>
                <xsd:element ref="ns5:TaxCatchAll" minOccurs="0"/>
                <xsd:element ref="ns5:TaxCatchAllLabel" minOccurs="0"/>
                <xsd:element ref="ns4:Duerr_OrgUnitTaxHTField0" minOccurs="0"/>
                <xsd:element ref="ns4:Duerr_LegalEntityTaxHTField0" minOccurs="0"/>
                <xsd:element ref="ns4:Duerr_LocationTaxHTField0" minOccurs="0"/>
                <xsd:element ref="ns4:Duerr_ProcessTaxHTField0" minOccurs="0"/>
                <xsd:element ref="ns4:Duerr_ProductTaxHTField0" minOccurs="0"/>
                <xsd:element ref="ns5:TaxKeywordTaxHTField" minOccurs="0"/>
                <xsd:element ref="ns4:Duerr_DocTypeTaxHTField0"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58151-7bfa-4ba0-8655-088af44cd4dc" elementFormDefault="qualified">
    <xsd:import namespace="http://schemas.microsoft.com/office/2006/documentManagement/types"/>
    <xsd:import namespace="http://schemas.microsoft.com/office/infopath/2007/PartnerControls"/>
    <xsd:element name="Duerr_Abstract" ma:index="8" ma:displayName="Abstract" ma:description="Short info text as mouse-over in news list" ma:internalName="Duerr_Abstract" ma:readOnly="false">
      <xsd:simpleType>
        <xsd:restriction base="dms:Note">
          <xsd:maxLength value="255"/>
        </xsd:restriction>
      </xsd:simpleType>
    </xsd:element>
    <xsd:element name="Duerr_RevisionDate" ma:index="10" ma:displayName="RevisionDate" ma:description="Revision Date" ma:format="DateOnly" ma:internalName="Duerr_Revision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f621f9-a461-4b49-9ed5-7a2a1b600b18" elementFormDefault="qualified">
    <xsd:import namespace="http://schemas.microsoft.com/office/2006/documentManagement/types"/>
    <xsd:import namespace="http://schemas.microsoft.com/office/infopath/2007/PartnerControls"/>
    <xsd:element name="Duerr_DocLanguageTaxHTField0" ma:index="11" ma:taxonomy="true" ma:internalName="Duerr_DocLanguageTaxHTField0" ma:taxonomyFieldName="Duerr_DocLanguage" ma:displayName="DocLanguage" ma:readOnly="false" ma:fieldId="{dea83339-33ea-4b91-add7-35d942908006}" ma:sspId="3ce52833-4fe0-4354-a75c-ab61eb9589b2" ma:termSetId="aa97c2a3-e90b-4c28-87a8-b01a8a14c897" ma:anchorId="00000000-0000-0000-0000-000000000000" ma:open="false" ma:isKeyword="false">
      <xsd:complexType>
        <xsd:sequence>
          <xsd:element ref="pc:Terms" minOccurs="0" maxOccurs="1"/>
        </xsd:sequence>
      </xsd:complexType>
    </xsd:element>
    <xsd:element name="Duerr_OrgUnitTaxHTField0" ma:index="15" ma:taxonomy="true" ma:internalName="Duerr_OrgUnitTaxHTField0" ma:taxonomyFieldName="Duerr_OrgUnit" ma:displayName="OrgUnit" ma:readOnly="false" ma:fieldId="{e3e679da-335c-427f-9ce7-ef6caa84baf9}" ma:sspId="3ce52833-4fe0-4354-a75c-ab61eb9589b2" ma:termSetId="af79c1e8-8b6d-4043-a616-bcbd1f0dd3ba" ma:anchorId="00000000-0000-0000-0000-000000000000" ma:open="false" ma:isKeyword="false">
      <xsd:complexType>
        <xsd:sequence>
          <xsd:element ref="pc:Terms" minOccurs="0" maxOccurs="1"/>
        </xsd:sequence>
      </xsd:complexType>
    </xsd:element>
    <xsd:element name="Duerr_LegalEntityTaxHTField0" ma:index="17" ma:taxonomy="true" ma:internalName="Duerr_LegalEntityTaxHTField0" ma:taxonomyFieldName="Duerr_LegalEntity" ma:displayName="LegalEntity" ma:readOnly="false" ma:fieldId="{63b092b2-1ae4-4198-80e0-a43e39c3b126}" ma:sspId="3ce52833-4fe0-4354-a75c-ab61eb9589b2" ma:termSetId="6571602e-aada-4045-aab2-bb4c8cd52f65" ma:anchorId="00000000-0000-0000-0000-000000000000" ma:open="false" ma:isKeyword="false">
      <xsd:complexType>
        <xsd:sequence>
          <xsd:element ref="pc:Terms" minOccurs="0" maxOccurs="1"/>
        </xsd:sequence>
      </xsd:complexType>
    </xsd:element>
    <xsd:element name="Duerr_LocationTaxHTField0" ma:index="19" ma:taxonomy="true" ma:internalName="Duerr_LocationTaxHTField0" ma:taxonomyFieldName="Duerr_Location" ma:displayName="Location" ma:readOnly="false" ma:fieldId="{d6912230-36d0-49c6-84a4-a4869b94c983}" ma:sspId="3ce52833-4fe0-4354-a75c-ab61eb9589b2" ma:termSetId="82459a8f-844e-4053-8cad-f7c843f6e78a" ma:anchorId="00000000-0000-0000-0000-000000000000" ma:open="false" ma:isKeyword="false">
      <xsd:complexType>
        <xsd:sequence>
          <xsd:element ref="pc:Terms" minOccurs="0" maxOccurs="1"/>
        </xsd:sequence>
      </xsd:complexType>
    </xsd:element>
    <xsd:element name="Duerr_ProcessTaxHTField0" ma:index="21" nillable="true" ma:taxonomy="true" ma:internalName="Duerr_ProcessTaxHTField0" ma:taxonomyFieldName="Duerr_Process" ma:displayName="Process" ma:fieldId="{d6d95bb7-0106-4fd2-9d25-0f86aa06ff78}" ma:sspId="3ce52833-4fe0-4354-a75c-ab61eb9589b2" ma:termSetId="9f85531e-5084-4eae-9024-bc55189ccf39" ma:anchorId="00000000-0000-0000-0000-000000000000" ma:open="false" ma:isKeyword="false">
      <xsd:complexType>
        <xsd:sequence>
          <xsd:element ref="pc:Terms" minOccurs="0" maxOccurs="1"/>
        </xsd:sequence>
      </xsd:complexType>
    </xsd:element>
    <xsd:element name="Duerr_ProductTaxHTField0" ma:index="23" nillable="true" ma:taxonomy="true" ma:internalName="Duerr_ProductTaxHTField0" ma:taxonomyFieldName="Duerr_Product" ma:displayName="Product" ma:fieldId="{7b0df805-0346-4780-b82e-3f5f8d729511}" ma:sspId="3ce52833-4fe0-4354-a75c-ab61eb9589b2" ma:termSetId="7bf9a117-9c43-4e35-a14c-f0b0d3d96905" ma:anchorId="00000000-0000-0000-0000-000000000000" ma:open="false" ma:isKeyword="false">
      <xsd:complexType>
        <xsd:sequence>
          <xsd:element ref="pc:Terms" minOccurs="0" maxOccurs="1"/>
        </xsd:sequence>
      </xsd:complexType>
    </xsd:element>
    <xsd:element name="Duerr_DocTypeTaxHTField0" ma:index="27" nillable="true" ma:taxonomy="true" ma:internalName="Duerr_DocTypeTaxHTField0" ma:taxonomyFieldName="Duerr_DocType" ma:displayName="DocType" ma:fieldId="{6643df5c-3119-45f2-8fa9-68da82f67bef}" ma:sspId="3ce52833-4fe0-4354-a75c-ab61eb9589b2" ma:termSetId="a79fa0c1-4ea5-4d6b-b227-d8ab6f1b7a5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c7dc48-8bcd-4260-89df-192f87626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dc4c249-d6c3-4e15-8869-7622b414a999}" ma:internalName="TaxCatchAll" ma:showField="CatchAllData" ma:web="c8c7dc48-8bcd-4260-89df-192f87626f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dc4c249-d6c3-4e15-8869-7622b414a999}" ma:internalName="TaxCatchAllLabel" ma:readOnly="true" ma:showField="CatchAllDataLabel" ma:web="c8c7dc48-8bcd-4260-89df-192f87626ff9">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Unternehmensstichwörter" ma:fieldId="{23f27201-bee3-471e-b2e7-b64fd8b7ca38}" ma:taxonomyMulti="true" ma:sspId="3ce52833-4fe0-4354-a75c-ab61eb9589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or"/>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rr_LegalEntityTaxHTField0 xmlns="6cf621f9-a461-4b49-9ed5-7a2a1b600b18">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ea1b09da-b7c8-45c8-841c-4da7957bd4bb</TermId>
        </TermInfo>
      </Terms>
    </Duerr_LegalEntityTaxHTField0>
    <TaxKeywordTaxHTField xmlns="c8c7dc48-8bcd-4260-89df-192f87626ff9">
      <Terms xmlns="http://schemas.microsoft.com/office/infopath/2007/PartnerControls">
        <TermInfo xmlns="http://schemas.microsoft.com/office/infopath/2007/PartnerControls">
          <TermName xmlns="http://schemas.microsoft.com/office/infopath/2007/PartnerControls">CD19_Template</TermName>
          <TermId xmlns="http://schemas.microsoft.com/office/infopath/2007/PartnerControls">64bd9738-ef7d-45a3-9272-df1b41834e26</TermId>
        </TermInfo>
      </Terms>
    </TaxKeywordTaxHTField>
    <Duerr_Abstract xmlns="07f58151-7bfa-4ba0-8655-088af44cd4dc">The new template for the Durr news!</Duerr_Abstract>
    <Duerr_RevisionDate xmlns="07f58151-7bfa-4ba0-8655-088af44cd4dc">2019-08-04T22:00:00+00:00</Duerr_RevisionDate>
    <Duerr_DocTypeTaxHTField0 xmlns="6cf621f9-a461-4b49-9ed5-7a2a1b600b18">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702a651e-5cbc-4c87-a9ac-ec5ee6cd9611</TermId>
        </TermInfo>
      </Terms>
    </Duerr_DocTypeTaxHTField0>
    <IconOverlay xmlns="http://schemas.microsoft.com/sharepoint/v4" xsi:nil="true"/>
    <Duerr_OrgUnitTaxHTField0 xmlns="6cf621f9-a461-4b49-9ed5-7a2a1b600b18">
      <Terms xmlns="http://schemas.microsoft.com/office/infopath/2007/PartnerControls">
        <TermInfo xmlns="http://schemas.microsoft.com/office/infopath/2007/PartnerControls">
          <TermName xmlns="http://schemas.microsoft.com/office/infopath/2007/PartnerControls">APT</TermName>
          <TermId xmlns="http://schemas.microsoft.com/office/infopath/2007/PartnerControls">34a779b2-629c-48ce-991c-bafa29738cbd</TermId>
        </TermInfo>
        <TermInfo xmlns="http://schemas.microsoft.com/office/infopath/2007/PartnerControls">
          <TermName xmlns="http://schemas.microsoft.com/office/infopath/2007/PartnerControls">CTS</TermName>
          <TermId xmlns="http://schemas.microsoft.com/office/infopath/2007/PartnerControls">89519249-3fd1-41e6-af05-be7203884749</TermId>
        </TermInfo>
        <TermInfo xmlns="http://schemas.microsoft.com/office/infopath/2007/PartnerControls">
          <TermName xmlns="http://schemas.microsoft.com/office/infopath/2007/PartnerControls">PFS</TermName>
          <TermId xmlns="http://schemas.microsoft.com/office/infopath/2007/PartnerControls">31982fb9-7a84-40d8-860a-f9f80e3e6bd9</TermId>
        </TermInfo>
      </Terms>
    </Duerr_OrgUnitTaxHTField0>
    <Duerr_DocLanguageTaxHTField0 xmlns="6cf621f9-a461-4b49-9ed5-7a2a1b600b18">
      <Terms xmlns="http://schemas.microsoft.com/office/infopath/2007/PartnerControls">
        <TermInfo xmlns="http://schemas.microsoft.com/office/infopath/2007/PartnerControls">
          <TermName xmlns="http://schemas.microsoft.com/office/infopath/2007/PartnerControls">Arabic</TermName>
          <TermId xmlns="http://schemas.microsoft.com/office/infopath/2007/PartnerControls">0566a710-f661-4881-b6f9-4dec5e24914e</TermId>
        </TermInfo>
        <TermInfo xmlns="http://schemas.microsoft.com/office/infopath/2007/PartnerControls">
          <TermName xmlns="http://schemas.microsoft.com/office/infopath/2007/PartnerControls">Bulgarian</TermName>
          <TermId xmlns="http://schemas.microsoft.com/office/infopath/2007/PartnerControls">7376d385-40fa-4cce-ad14-37d43a3773fc</TermId>
        </TermInfo>
        <TermInfo xmlns="http://schemas.microsoft.com/office/infopath/2007/PartnerControls">
          <TermName xmlns="http://schemas.microsoft.com/office/infopath/2007/PartnerControls">Chinese</TermName>
          <TermId xmlns="http://schemas.microsoft.com/office/infopath/2007/PartnerControls">9af733d9-6a2c-4401-bf78-ecbecddad5ac</TermId>
        </TermInfo>
        <TermInfo xmlns="http://schemas.microsoft.com/office/infopath/2007/PartnerControls">
          <TermName xmlns="http://schemas.microsoft.com/office/infopath/2007/PartnerControls">Croatian</TermName>
          <TermId xmlns="http://schemas.microsoft.com/office/infopath/2007/PartnerControls">0fdca399-f3f9-49de-9580-28cdebc3e6ae</TermId>
        </TermInfo>
        <TermInfo xmlns="http://schemas.microsoft.com/office/infopath/2007/PartnerControls">
          <TermName xmlns="http://schemas.microsoft.com/office/infopath/2007/PartnerControls">Czech</TermName>
          <TermId xmlns="http://schemas.microsoft.com/office/infopath/2007/PartnerControls">ccb8fff9-6208-4d42-8f1d-e508048cc731</TermId>
        </TermInfo>
        <TermInfo xmlns="http://schemas.microsoft.com/office/infopath/2007/PartnerControls">
          <TermName xmlns="http://schemas.microsoft.com/office/infopath/2007/PartnerControls">Danish</TermName>
          <TermId xmlns="http://schemas.microsoft.com/office/infopath/2007/PartnerControls">027f8479-4b76-472b-a911-51bf2d948648</TermId>
        </TermInfo>
        <TermInfo xmlns="http://schemas.microsoft.com/office/infopath/2007/PartnerControls">
          <TermName xmlns="http://schemas.microsoft.com/office/infopath/2007/PartnerControls">Dutch</TermName>
          <TermId xmlns="http://schemas.microsoft.com/office/infopath/2007/PartnerControls">5321515b-f0ee-4846-b392-3d52e45c35f3</TermId>
        </TermInfo>
        <TermInfo xmlns="http://schemas.microsoft.com/office/infopath/2007/PartnerControls">
          <TermName xmlns="http://schemas.microsoft.com/office/infopath/2007/PartnerControls">English</TermName>
          <TermId xmlns="http://schemas.microsoft.com/office/infopath/2007/PartnerControls">b1420e03-e063-4db2-a508-461a45628f08</TermId>
        </TermInfo>
        <TermInfo xmlns="http://schemas.microsoft.com/office/infopath/2007/PartnerControls">
          <TermName xmlns="http://schemas.microsoft.com/office/infopath/2007/PartnerControls">Estnisch</TermName>
          <TermId xmlns="http://schemas.microsoft.com/office/infopath/2007/PartnerControls">907fde53-e7e4-4954-a76f-4c5510e66e7a</TermId>
        </TermInfo>
        <TermInfo xmlns="http://schemas.microsoft.com/office/infopath/2007/PartnerControls">
          <TermName xmlns="http://schemas.microsoft.com/office/infopath/2007/PartnerControls">Finnish</TermName>
          <TermId xmlns="http://schemas.microsoft.com/office/infopath/2007/PartnerControls">dfc96ac8-2693-406b-b386-96541d0d2270</TermId>
        </TermInfo>
        <TermInfo xmlns="http://schemas.microsoft.com/office/infopath/2007/PartnerControls">
          <TermName xmlns="http://schemas.microsoft.com/office/infopath/2007/PartnerControls">French</TermName>
          <TermId xmlns="http://schemas.microsoft.com/office/infopath/2007/PartnerControls">0e975d9d-f574-482d-aed4-f1abad3a7570</TermId>
        </TermInfo>
        <TermInfo xmlns="http://schemas.microsoft.com/office/infopath/2007/PartnerControls">
          <TermName xmlns="http://schemas.microsoft.com/office/infopath/2007/PartnerControls">Greek</TermName>
          <TermId xmlns="http://schemas.microsoft.com/office/infopath/2007/PartnerControls">a4cfb7ed-422e-479b-9fff-4e504670f776</TermId>
        </TermInfo>
        <TermInfo xmlns="http://schemas.microsoft.com/office/infopath/2007/PartnerControls">
          <TermName xmlns="http://schemas.microsoft.com/office/infopath/2007/PartnerControls">Hindi</TermName>
          <TermId xmlns="http://schemas.microsoft.com/office/infopath/2007/PartnerControls">2530deb1-bf49-45db-a555-3cbd1d001e7d</TermId>
        </TermInfo>
        <TermInfo xmlns="http://schemas.microsoft.com/office/infopath/2007/PartnerControls">
          <TermName xmlns="http://schemas.microsoft.com/office/infopath/2007/PartnerControls">Hungarian</TermName>
          <TermId xmlns="http://schemas.microsoft.com/office/infopath/2007/PartnerControls">a7a4c4b2-840d-4c6a-bf56-026771ccf76b</TermId>
        </TermInfo>
        <TermInfo xmlns="http://schemas.microsoft.com/office/infopath/2007/PartnerControls">
          <TermName xmlns="http://schemas.microsoft.com/office/infopath/2007/PartnerControls">Italian</TermName>
          <TermId xmlns="http://schemas.microsoft.com/office/infopath/2007/PartnerControls">5dcd0d84-ab04-4892-a03f-a489baeed7c0</TermId>
        </TermInfo>
        <TermInfo xmlns="http://schemas.microsoft.com/office/infopath/2007/PartnerControls">
          <TermName xmlns="http://schemas.microsoft.com/office/infopath/2007/PartnerControls">Japanese</TermName>
          <TermId xmlns="http://schemas.microsoft.com/office/infopath/2007/PartnerControls">a5908369-db9a-4b64-9dc4-c91072b049c0</TermId>
        </TermInfo>
        <TermInfo xmlns="http://schemas.microsoft.com/office/infopath/2007/PartnerControls">
          <TermName xmlns="http://schemas.microsoft.com/office/infopath/2007/PartnerControls">Korean</TermName>
          <TermId xmlns="http://schemas.microsoft.com/office/infopath/2007/PartnerControls">161cf70a-e717-475f-9d10-e43d5edc20ed</TermId>
        </TermInfo>
        <TermInfo xmlns="http://schemas.microsoft.com/office/infopath/2007/PartnerControls">
          <TermName xmlns="http://schemas.microsoft.com/office/infopath/2007/PartnerControls">Niederländisch</TermName>
          <TermId xmlns="http://schemas.microsoft.com/office/infopath/2007/PartnerControls">dd4dd52f-21f2-4f5e-a437-06414da1fc0a</TermId>
        </TermInfo>
        <TermInfo xmlns="http://schemas.microsoft.com/office/infopath/2007/PartnerControls">
          <TermName xmlns="http://schemas.microsoft.com/office/infopath/2007/PartnerControls">Norwegian</TermName>
          <TermId xmlns="http://schemas.microsoft.com/office/infopath/2007/PartnerControls">e3bcd4b1-e1b4-4721-ac7e-7c702da53698</TermId>
        </TermInfo>
        <TermInfo xmlns="http://schemas.microsoft.com/office/infopath/2007/PartnerControls">
          <TermName xmlns="http://schemas.microsoft.com/office/infopath/2007/PartnerControls">Polish</TermName>
          <TermId xmlns="http://schemas.microsoft.com/office/infopath/2007/PartnerControls">18d24af9-3558-4db0-888d-fa6fff443d7c</TermId>
        </TermInfo>
        <TermInfo xmlns="http://schemas.microsoft.com/office/infopath/2007/PartnerControls">
          <TermName xmlns="http://schemas.microsoft.com/office/infopath/2007/PartnerControls">Portuguese</TermName>
          <TermId xmlns="http://schemas.microsoft.com/office/infopath/2007/PartnerControls">5101d307-7891-403a-aaba-90c1d6130498</TermId>
        </TermInfo>
        <TermInfo xmlns="http://schemas.microsoft.com/office/infopath/2007/PartnerControls">
          <TermName xmlns="http://schemas.microsoft.com/office/infopath/2007/PartnerControls">Romanian</TermName>
          <TermId xmlns="http://schemas.microsoft.com/office/infopath/2007/PartnerControls">cc12c6c2-b40b-41cd-ab95-78a646eb82a2</TermId>
        </TermInfo>
        <TermInfo xmlns="http://schemas.microsoft.com/office/infopath/2007/PartnerControls">
          <TermName xmlns="http://schemas.microsoft.com/office/infopath/2007/PartnerControls">Russian</TermName>
          <TermId xmlns="http://schemas.microsoft.com/office/infopath/2007/PartnerControls">7ac31d33-045d-4c03-bbd1-eda11b409a12</TermId>
        </TermInfo>
        <TermInfo xmlns="http://schemas.microsoft.com/office/infopath/2007/PartnerControls">
          <TermName xmlns="http://schemas.microsoft.com/office/infopath/2007/PartnerControls">Serbian</TermName>
          <TermId xmlns="http://schemas.microsoft.com/office/infopath/2007/PartnerControls">cae01edf-53d5-4892-b841-47da370690e3</TermId>
        </TermInfo>
        <TermInfo xmlns="http://schemas.microsoft.com/office/infopath/2007/PartnerControls">
          <TermName xmlns="http://schemas.microsoft.com/office/infopath/2007/PartnerControls">Slovak</TermName>
          <TermId xmlns="http://schemas.microsoft.com/office/infopath/2007/PartnerControls">b6db930d-9d9f-4e34-aff6-130e8c7e513e</TermId>
        </TermInfo>
        <TermInfo xmlns="http://schemas.microsoft.com/office/infopath/2007/PartnerControls">
          <TermName xmlns="http://schemas.microsoft.com/office/infopath/2007/PartnerControls">Slovenian</TermName>
          <TermId xmlns="http://schemas.microsoft.com/office/infopath/2007/PartnerControls">6ed986cd-36d6-4681-bb14-8f6ca414b8e1</TermId>
        </TermInfo>
        <TermInfo xmlns="http://schemas.microsoft.com/office/infopath/2007/PartnerControls">
          <TermName xmlns="http://schemas.microsoft.com/office/infopath/2007/PartnerControls">Spanish</TermName>
          <TermId xmlns="http://schemas.microsoft.com/office/infopath/2007/PartnerControls">6e70d2b5-5e33-428f-9bca-8ebb5bd64ddf</TermId>
        </TermInfo>
        <TermInfo xmlns="http://schemas.microsoft.com/office/infopath/2007/PartnerControls">
          <TermName xmlns="http://schemas.microsoft.com/office/infopath/2007/PartnerControls">Swedish</TermName>
          <TermId xmlns="http://schemas.microsoft.com/office/infopath/2007/PartnerControls">ba756b8d-0368-4bc5-9b11-eb976283d027</TermId>
        </TermInfo>
        <TermInfo xmlns="http://schemas.microsoft.com/office/infopath/2007/PartnerControls">
          <TermName xmlns="http://schemas.microsoft.com/office/infopath/2007/PartnerControls">Thai</TermName>
          <TermId xmlns="http://schemas.microsoft.com/office/infopath/2007/PartnerControls">fb24cb68-7b14-4e8e-b1a8-9cadf02e7476</TermId>
        </TermInfo>
        <TermInfo xmlns="http://schemas.microsoft.com/office/infopath/2007/PartnerControls">
          <TermName xmlns="http://schemas.microsoft.com/office/infopath/2007/PartnerControls">Turkish</TermName>
          <TermId xmlns="http://schemas.microsoft.com/office/infopath/2007/PartnerControls">cb72efff-5820-46c2-a2a3-33a19436c597</TermId>
        </TermInfo>
        <TermInfo xmlns="http://schemas.microsoft.com/office/infopath/2007/PartnerControls">
          <TermName xmlns="http://schemas.microsoft.com/office/infopath/2007/PartnerControls">Vietnamese</TermName>
          <TermId xmlns="http://schemas.microsoft.com/office/infopath/2007/PartnerControls">13167543-05c0-4d38-a3fa-b4d30f548c0c</TermId>
        </TermInfo>
      </Terms>
    </Duerr_DocLanguageTaxHTField0>
    <Duerr_ProcessTaxHTField0 xmlns="6cf621f9-a461-4b49-9ed5-7a2a1b600b18">
      <Terms xmlns="http://schemas.microsoft.com/office/infopath/2007/PartnerControls"/>
    </Duerr_ProcessTaxHTField0>
    <Duerr_ProductTaxHTField0 xmlns="6cf621f9-a461-4b49-9ed5-7a2a1b600b18">
      <Terms xmlns="http://schemas.microsoft.com/office/infopath/2007/PartnerControls"/>
    </Duerr_ProductTaxHTField0>
    <Duerr_LocationTaxHTField0 xmlns="6cf621f9-a461-4b49-9ed5-7a2a1b600b18">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261fa524-fb61-42ac-b0b0-d1c50156267a</TermId>
        </TermInfo>
      </Terms>
    </Duerr_LocationTaxHTField0>
    <TaxCatchAll xmlns="c8c7dc48-8bcd-4260-89df-192f87626ff9">
      <Value>56</Value>
      <Value>79</Value>
      <Value>248</Value>
      <Value>247</Value>
      <Value>246</Value>
      <Value>245</Value>
      <Value>244</Value>
      <Value>243</Value>
      <Value>242</Value>
      <Value>241</Value>
      <Value>240</Value>
      <Value>239</Value>
      <Value>238</Value>
      <Value>237</Value>
      <Value>236</Value>
      <Value>235</Value>
      <Value>234</Value>
      <Value>233</Value>
      <Value>232</Value>
      <Value>231</Value>
      <Value>230</Value>
      <Value>229</Value>
      <Value>228</Value>
      <Value>227</Value>
      <Value>226</Value>
      <Value>225</Value>
      <Value>224</Value>
      <Value>223</Value>
      <Value>222</Value>
      <Value>221</Value>
      <Value>220</Value>
      <Value>219</Value>
      <Value>40</Value>
      <Value>39</Value>
      <Value>24</Value>
      <Value>19</Value>
      <Value>18</Value>
      <Value>3</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98CAB-1610-4588-956D-4473BAF2B9D0}">
  <ds:schemaRefs>
    <ds:schemaRef ds:uri="http://schemas.microsoft.com/sharepoint/v3/contenttype/forms"/>
  </ds:schemaRefs>
</ds:datastoreItem>
</file>

<file path=customXml/itemProps2.xml><?xml version="1.0" encoding="utf-8"?>
<ds:datastoreItem xmlns:ds="http://schemas.openxmlformats.org/officeDocument/2006/customXml" ds:itemID="{08FEF6F2-2FD4-484F-8E27-C131B45BC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f58151-7bfa-4ba0-8655-088af44cd4dc"/>
    <ds:schemaRef ds:uri="6cf621f9-a461-4b49-9ed5-7a2a1b600b18"/>
    <ds:schemaRef ds:uri="c8c7dc48-8bcd-4260-89df-192f87626f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03C3A7-519A-43F7-8420-1E1D7D25E34A}">
  <ds:schemaRefs>
    <ds:schemaRef ds:uri="http://schemas.microsoft.com/office/2006/metadata/properties"/>
    <ds:schemaRef ds:uri="http://schemas.openxmlformats.org/package/2006/metadata/core-properties"/>
    <ds:schemaRef ds:uri="http://purl.org/dc/elements/1.1/"/>
    <ds:schemaRef ds:uri="c8c7dc48-8bcd-4260-89df-192f87626ff9"/>
    <ds:schemaRef ds:uri="http://schemas.microsoft.com/office/infopath/2007/PartnerControls"/>
    <ds:schemaRef ds:uri="http://purl.org/dc/terms/"/>
    <ds:schemaRef ds:uri="http://schemas.microsoft.com/sharepoint/v4"/>
    <ds:schemaRef ds:uri="6cf621f9-a461-4b49-9ed5-7a2a1b600b18"/>
    <ds:schemaRef ds:uri="http://schemas.microsoft.com/office/2006/documentManagement/types"/>
    <ds:schemaRef ds:uri="07f58151-7bfa-4ba0-8655-088af44cd4dc"/>
    <ds:schemaRef ds:uri="http://www.w3.org/XML/1998/namespace"/>
    <ds:schemaRef ds:uri="http://purl.org/dc/dcmitype/"/>
  </ds:schemaRefs>
</ds:datastoreItem>
</file>

<file path=customXml/itemProps4.xml><?xml version="1.0" encoding="utf-8"?>
<ds:datastoreItem xmlns:ds="http://schemas.openxmlformats.org/officeDocument/2006/customXml" ds:itemID="{589EEA38-B780-4153-AF6B-F61DE40FF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News Template_EN</vt:lpstr>
    </vt:vector>
  </TitlesOfParts>
  <Company>p.a.t. GmbH</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Template_EN</dc:title>
  <dc:subject/>
  <dc:creator>Roth, Kristin</dc:creator>
  <cp:keywords>CD19_Template</cp:keywords>
  <dc:description/>
  <cp:lastModifiedBy>Haller, Anna</cp:lastModifiedBy>
  <cp:revision>7</cp:revision>
  <cp:lastPrinted>2019-08-09T14:32:00Z</cp:lastPrinted>
  <dcterms:created xsi:type="dcterms:W3CDTF">2019-11-26T12:17:00Z</dcterms:created>
  <dcterms:modified xsi:type="dcterms:W3CDTF">2019-12-17T13:25:00Z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0x010100D19733995F2F9842AABF797FE061AEFF0087BF7970C9805543A3DD59E67BAE8888</vt:lpwstr>
  </property>
  <property fmtid="{D5CDD505-2E9C-101B-9397-08002B2CF9AE}" pid="3" name="Duerr_DocLanguage">
    <vt:lpwstr>219;#Arabic|0566a710-f661-4881-b6f9-4dec5e24914e;#220;#Bulgarian|7376d385-40fa-4cce-ad14-37d43a3773fc;#221;#Chinese|9af733d9-6a2c-4401-bf78-ecbecddad5ac;#222;#Croatian|0fdca399-f3f9-49de-9580-28cdebc3e6ae;#223;#Czech|ccb8fff9-6208-4d42-8f1d-e508048cc731;#</vt:lpwstr>
  </property>
  <property fmtid="{D5CDD505-2E9C-101B-9397-08002B2CF9AE}" pid="4" name="Duerr_DocType">
    <vt:lpwstr>79;#Template|702a651e-5cbc-4c87-a9ac-ec5ee6cd9611</vt:lpwstr>
  </property>
  <property fmtid="{D5CDD505-2E9C-101B-9397-08002B2CF9AE}" pid="5" name="Duerr_LegalEntity">
    <vt:lpwstr>39;#ALL|ea1b09da-b7c8-45c8-841c-4da7957bd4bb</vt:lpwstr>
  </property>
  <property fmtid="{D5CDD505-2E9C-101B-9397-08002B2CF9AE}" pid="6" name="Duerr_Process">
    <vt:lpwstr/>
  </property>
  <property fmtid="{D5CDD505-2E9C-101B-9397-08002B2CF9AE}" pid="7" name="TaxKeyword">
    <vt:lpwstr>56;#CD19_Template|64bd9738-ef7d-45a3-9272-df1b41834e26</vt:lpwstr>
  </property>
  <property fmtid="{D5CDD505-2E9C-101B-9397-08002B2CF9AE}" pid="8" name="Duerr_Location">
    <vt:lpwstr>40;#ALL|261fa524-fb61-42ac-b0b0-d1c50156267a</vt:lpwstr>
  </property>
  <property fmtid="{D5CDD505-2E9C-101B-9397-08002B2CF9AE}" pid="9" name="Duerr_Product">
    <vt:lpwstr/>
  </property>
  <property fmtid="{D5CDD505-2E9C-101B-9397-08002B2CF9AE}" pid="10" name="Duerr_OrgUnit">
    <vt:lpwstr>19;#APT|34a779b2-629c-48ce-991c-bafa29738cbd;#18;#CTS|89519249-3fd1-41e6-af05-be7203884749;#24;#PFS|31982fb9-7a84-40d8-860a-f9f80e3e6bd9</vt:lpwstr>
  </property>
</Properties>
</file>