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7216" behindDoc="0" locked="0" layoutInCell="1" allowOverlap="1">
                <wp:simplePos x="0" y="0"/>
                <wp:positionH relativeFrom="column">
                  <wp:posOffset>-574675</wp:posOffset>
                </wp:positionH>
                <wp:positionV relativeFrom="paragraph">
                  <wp:posOffset>-179705</wp:posOffset>
                </wp:positionV>
                <wp:extent cx="6950075" cy="1800860"/>
                <wp:effectExtent l="0" t="0" r="0" b="0"/>
                <wp:wrapNone/>
                <wp:docPr id="9"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0075" cy="1800860"/>
                        </a:xfrm>
                        <a:prstGeom prst="rect">
                          <a:avLst/>
                        </a:prstGeom>
                        <a:noFill/>
                        <a:ln w="6350">
                          <a:noFill/>
                        </a:ln>
                        <a:effectLst/>
                      </wps:spPr>
                      <wps:txbx>
                        <w:txbxContent>
                          <w:p w:rsidR="00034EB3" w:rsidRPr="00DA4898" w:rsidRDefault="00034EB3">
                            <w:pPr>
                              <w:rPr>
                                <w:color w:val="FFFFFF"/>
                              </w:rPr>
                            </w:pPr>
                          </w:p>
                          <w:p w:rsidR="00C81B56" w:rsidRDefault="00C81B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45.25pt;margin-top:-14.15pt;width:547.25pt;height:14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" filled="f" stroked="f" strokeweight=".5pt">
                <v:path arrowok="t"/>
                <v:textbox>
                  <w:txbxContent>
                    <w:p w:rsidR="00034EB3" w:rsidRPr="00DA4898" w:rsidRDefault="00034EB3">
                      <w:pPr>
                        <w:rPr>
                          <w:color w:val="FFFFFF"/>
                        </w:rPr>
                      </w:pPr>
                    </w:p>
                    <w:p w:rsidR="00C81B56" w:rsidRDefault="00C81B56"/>
                  </w:txbxContent>
                </v:textbox>
              </v:shape>
            </w:pict>
          </mc:Fallback>
        </mc:AlternateContent>
      </w:r>
      <w:r>
        <w:rPr>
          <w:noProof/>
          <w:lang w:eastAsia="de-DE"/>
        </w:rPr>
        <mc:AlternateContent>
          <mc:Choice Requires="wpg">
            <w:drawing>
              <wp:anchor distT="0" distB="0" distL="114300" distR="114300" simplePos="0" relativeHeight="251655168" behindDoc="0" locked="0" layoutInCell="1" allowOverlap="1">
                <wp:simplePos x="0" y="0"/>
                <wp:positionH relativeFrom="column">
                  <wp:posOffset>-572135</wp:posOffset>
                </wp:positionH>
                <wp:positionV relativeFrom="paragraph">
                  <wp:posOffset>99695</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4"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6"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7"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7" style="position:absolute;left:0;text-align:left;margin-left:-45.05pt;margin-top:7.85pt;width:536.1pt;height:94.05pt;z-index:251655168"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AixQAAANoAAAAPAAAAZHJzL2Rvd25yZXYueG1sRI9Ba8JA&#10;FITvhf6H5RW8FN0oop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Doj7AixQAAANoAAAAP&#10;AAAAAAAAAAAAAAAAAAcCAABkcnMvZG93bnJldi54bWxQSwUGAAAAAAMAAwC3AAAA+QIAAAAA&#10;" fillcolor="#446482" stroked="f" strokeweight="2pt">
                  <v:textbox>
                    <w:txbxContent>
                      <w:p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" fillcolor="#96bfd2" stroked="f" strokeweight="2pt">
                  <v:fill opacity="0" color2="#96bfd2" o:opacity2=".5" angle="90" focus="44%" type="gradient">
                    <o:fill v:ext="view" type="gradientUnscaled"/>
                  </v:fill>
                  <v:textbox>
                    <w:txbxContent>
                      <w:p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rsidR="00E6251A" w:rsidRDefault="00E6251A" w:rsidP="00E6251A"/>
                    </w:txbxContent>
                  </v:textbox>
                </v:shape>
              </v:group>
            </w:pict>
          </mc:Fallback>
        </mc:AlternateContent>
      </w:r>
    </w:p>
    <w:p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6192" behindDoc="0" locked="0" layoutInCell="1" allowOverlap="1">
                <wp:simplePos x="0" y="0"/>
                <wp:positionH relativeFrom="column">
                  <wp:posOffset>-111760</wp:posOffset>
                </wp:positionH>
                <wp:positionV relativeFrom="paragraph">
                  <wp:posOffset>219710</wp:posOffset>
                </wp:positionV>
                <wp:extent cx="5095875" cy="441960"/>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07" o:spid="_x0000_s1032" type="#_x0000_t202" style="position:absolute;left:0;text-align:left;margin-left:-8.8pt;margin-top:17.3pt;width:401.25pt;height:34.8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" filled="f" stroked="f">
                <v:textbox style="mso-fit-shape-to-text:t">
                  <w:txbxContent>
                    <w:p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Pr="005B0532" w:rsidRDefault="00E6251A" w:rsidP="00E97E09">
      <w:pPr>
        <w:shd w:val="clear" w:color="auto" w:fill="FFFFFF"/>
        <w:spacing w:line="360" w:lineRule="auto"/>
        <w:ind w:right="27"/>
        <w:jc w:val="both"/>
        <w:rPr>
          <w:rFonts w:ascii="Arial" w:eastAsia="Times New Roman" w:hAnsi="Arial" w:cs="Arial"/>
          <w:sz w:val="24"/>
          <w:u w:val="single"/>
          <w:lang w:eastAsia="de-DE"/>
        </w:rPr>
      </w:pPr>
    </w:p>
    <w:p w:rsidR="005832F1" w:rsidRPr="00C22C06" w:rsidRDefault="00397B0F" w:rsidP="00C22C06">
      <w:pPr>
        <w:shd w:val="clear" w:color="auto" w:fill="FFFFFF"/>
        <w:spacing w:line="360" w:lineRule="auto"/>
        <w:ind w:right="27"/>
        <w:jc w:val="both"/>
        <w:rPr>
          <w:rFonts w:ascii="Arial" w:eastAsia="Times New Roman" w:hAnsi="Arial" w:cs="Arial"/>
          <w:b/>
          <w:sz w:val="26"/>
          <w:szCs w:val="26"/>
          <w:lang w:eastAsia="de-DE"/>
        </w:rPr>
      </w:pPr>
      <w:r>
        <w:rPr>
          <w:rFonts w:ascii="Arial" w:eastAsia="Times New Roman" w:hAnsi="Arial" w:cs="Arial"/>
          <w:b/>
          <w:sz w:val="26"/>
          <w:szCs w:val="26"/>
          <w:lang w:eastAsia="de-DE"/>
        </w:rPr>
        <w:t>Dürr</w:t>
      </w:r>
      <w:r w:rsidR="00F208D1">
        <w:rPr>
          <w:rFonts w:ascii="Arial" w:eastAsia="Times New Roman" w:hAnsi="Arial" w:cs="Arial"/>
          <w:b/>
          <w:sz w:val="26"/>
          <w:szCs w:val="26"/>
          <w:lang w:eastAsia="de-DE"/>
        </w:rPr>
        <w:t>-Konzern</w:t>
      </w:r>
      <w:r>
        <w:rPr>
          <w:rFonts w:ascii="Arial" w:eastAsia="Times New Roman" w:hAnsi="Arial" w:cs="Arial"/>
          <w:b/>
          <w:sz w:val="26"/>
          <w:szCs w:val="26"/>
          <w:lang w:eastAsia="de-DE"/>
        </w:rPr>
        <w:t xml:space="preserve"> verbessert Nachhaltigkeits-Rating</w:t>
      </w:r>
      <w:r w:rsidR="00572434">
        <w:rPr>
          <w:rFonts w:ascii="Arial" w:eastAsia="Times New Roman" w:hAnsi="Arial" w:cs="Arial"/>
          <w:b/>
          <w:sz w:val="26"/>
          <w:szCs w:val="26"/>
          <w:lang w:eastAsia="de-DE"/>
        </w:rPr>
        <w:t xml:space="preserve"> </w:t>
      </w:r>
    </w:p>
    <w:p w:rsidR="00B63F05" w:rsidRPr="00397B0F" w:rsidRDefault="001218D6" w:rsidP="00E97E09">
      <w:pPr>
        <w:spacing w:line="360" w:lineRule="auto"/>
        <w:ind w:right="27"/>
        <w:jc w:val="both"/>
        <w:rPr>
          <w:rFonts w:ascii="Arial" w:hAnsi="Arial" w:cs="Arial"/>
          <w:b/>
          <w:szCs w:val="26"/>
        </w:rPr>
      </w:pPr>
      <w:r w:rsidRPr="00397B0F">
        <w:rPr>
          <w:rFonts w:ascii="Arial" w:hAnsi="Arial" w:cs="Arial"/>
          <w:b/>
          <w:szCs w:val="26"/>
        </w:rPr>
        <w:t>Bietigheim-Bissingen</w:t>
      </w:r>
      <w:r w:rsidR="00AA5062" w:rsidRPr="00397B0F">
        <w:rPr>
          <w:rFonts w:ascii="Arial" w:hAnsi="Arial" w:cs="Arial"/>
          <w:b/>
          <w:szCs w:val="26"/>
        </w:rPr>
        <w:t xml:space="preserve">, </w:t>
      </w:r>
      <w:r w:rsidR="005E3CC7">
        <w:rPr>
          <w:rFonts w:ascii="Arial" w:hAnsi="Arial" w:cs="Arial"/>
          <w:b/>
          <w:szCs w:val="26"/>
        </w:rPr>
        <w:t>25</w:t>
      </w:r>
      <w:r w:rsidR="00DD6C1F" w:rsidRPr="00397B0F">
        <w:rPr>
          <w:rFonts w:ascii="Arial" w:hAnsi="Arial" w:cs="Arial"/>
          <w:b/>
          <w:szCs w:val="26"/>
        </w:rPr>
        <w:t xml:space="preserve">. </w:t>
      </w:r>
      <w:r w:rsidR="0000772C" w:rsidRPr="00397B0F">
        <w:rPr>
          <w:rFonts w:ascii="Arial" w:hAnsi="Arial" w:cs="Arial"/>
          <w:b/>
          <w:szCs w:val="26"/>
        </w:rPr>
        <w:t>März 2020</w:t>
      </w:r>
      <w:r w:rsidR="00290E6B" w:rsidRPr="00397B0F">
        <w:rPr>
          <w:rFonts w:ascii="Arial" w:hAnsi="Arial" w:cs="Arial"/>
          <w:b/>
          <w:szCs w:val="26"/>
        </w:rPr>
        <w:t xml:space="preserve"> –</w:t>
      </w:r>
      <w:r w:rsidR="00572434" w:rsidRPr="00397B0F">
        <w:rPr>
          <w:rFonts w:ascii="Arial" w:hAnsi="Arial" w:cs="Arial"/>
          <w:b/>
          <w:szCs w:val="26"/>
        </w:rPr>
        <w:t xml:space="preserve"> </w:t>
      </w:r>
      <w:r w:rsidR="0000772C" w:rsidRPr="00397B0F">
        <w:rPr>
          <w:rFonts w:ascii="Arial" w:hAnsi="Arial" w:cs="Arial"/>
          <w:b/>
          <w:szCs w:val="26"/>
        </w:rPr>
        <w:t>Der Dürr-Konzern hat sein</w:t>
      </w:r>
      <w:r w:rsidR="001D3A3E" w:rsidRPr="00397B0F">
        <w:rPr>
          <w:rFonts w:ascii="Arial" w:hAnsi="Arial" w:cs="Arial"/>
          <w:b/>
          <w:szCs w:val="26"/>
        </w:rPr>
        <w:t xml:space="preserve">e Nachhaltigkeits-Performance im Jahr 2019 weiter verbessert. Das ist das Ergebnis des </w:t>
      </w:r>
      <w:r w:rsidR="00B63F05" w:rsidRPr="00397B0F">
        <w:rPr>
          <w:rFonts w:ascii="Arial" w:hAnsi="Arial" w:cs="Arial"/>
          <w:b/>
          <w:szCs w:val="26"/>
        </w:rPr>
        <w:t xml:space="preserve">neuen </w:t>
      </w:r>
      <w:r w:rsidR="001D3A3E" w:rsidRPr="00397B0F">
        <w:rPr>
          <w:rFonts w:ascii="Arial" w:hAnsi="Arial" w:cs="Arial"/>
          <w:b/>
          <w:szCs w:val="26"/>
        </w:rPr>
        <w:t xml:space="preserve">EcoVadis-Ratings für den Maschinen- und Anlagenbauer. </w:t>
      </w:r>
      <w:r w:rsidR="00B63F05" w:rsidRPr="00397B0F">
        <w:rPr>
          <w:rFonts w:ascii="Arial" w:hAnsi="Arial" w:cs="Arial"/>
          <w:b/>
          <w:szCs w:val="26"/>
        </w:rPr>
        <w:t>Das im Februar veröffentlichte Nachhaltigkeits-Rating zeigt eine</w:t>
      </w:r>
      <w:r w:rsidR="00A27C67" w:rsidRPr="00397B0F">
        <w:rPr>
          <w:rFonts w:ascii="Arial" w:hAnsi="Arial" w:cs="Arial"/>
          <w:b/>
          <w:szCs w:val="26"/>
        </w:rPr>
        <w:t xml:space="preserve">n Anstieg der Gesamtpunktzahl von 51 </w:t>
      </w:r>
      <w:r w:rsidR="00B63F05" w:rsidRPr="00397B0F">
        <w:rPr>
          <w:rFonts w:ascii="Arial" w:hAnsi="Arial" w:cs="Arial"/>
          <w:b/>
          <w:szCs w:val="26"/>
        </w:rPr>
        <w:t>auf 55 Punkte. Damit erreichte der Dürr-Konzern wie im Vorjahr eine Silbermedaille und eine Platzierung unter den besten 25 % aller von EcoVadis bewerteten Unternehmen. Grund für die höhere Punktzahl waren Verbesserungen in der Kategorie Arbeits- und Menschenrechte.</w:t>
      </w:r>
    </w:p>
    <w:p w:rsidR="00B63F05" w:rsidRDefault="00B63F05" w:rsidP="00E97E09">
      <w:pPr>
        <w:spacing w:line="360" w:lineRule="auto"/>
        <w:ind w:right="27"/>
        <w:jc w:val="both"/>
        <w:rPr>
          <w:rFonts w:ascii="Arial" w:hAnsi="Arial" w:cs="Arial"/>
          <w:szCs w:val="26"/>
        </w:rPr>
      </w:pPr>
    </w:p>
    <w:p w:rsidR="0002760F" w:rsidRDefault="00B63F05" w:rsidP="00E97E09">
      <w:pPr>
        <w:spacing w:line="360" w:lineRule="auto"/>
        <w:ind w:right="27"/>
        <w:jc w:val="both"/>
        <w:rPr>
          <w:rFonts w:ascii="Arial" w:hAnsi="Arial" w:cs="Arial"/>
          <w:szCs w:val="26"/>
        </w:rPr>
      </w:pPr>
      <w:r>
        <w:rPr>
          <w:rFonts w:ascii="Arial" w:hAnsi="Arial" w:cs="Arial"/>
          <w:szCs w:val="26"/>
        </w:rPr>
        <w:t>EcoVadis ist ein führendes Analyseunternehmen</w:t>
      </w:r>
      <w:r w:rsidR="0002760F">
        <w:rPr>
          <w:rFonts w:ascii="Arial" w:hAnsi="Arial" w:cs="Arial"/>
          <w:szCs w:val="26"/>
        </w:rPr>
        <w:t xml:space="preserve"> für </w:t>
      </w:r>
      <w:r>
        <w:rPr>
          <w:rFonts w:ascii="Arial" w:hAnsi="Arial" w:cs="Arial"/>
          <w:szCs w:val="26"/>
        </w:rPr>
        <w:t>Nachhaltig</w:t>
      </w:r>
      <w:r w:rsidR="00D54119">
        <w:rPr>
          <w:rFonts w:ascii="Arial" w:hAnsi="Arial" w:cs="Arial"/>
          <w:szCs w:val="26"/>
        </w:rPr>
        <w:t>keit</w:t>
      </w:r>
      <w:r w:rsidR="0002760F">
        <w:rPr>
          <w:rFonts w:ascii="Arial" w:hAnsi="Arial" w:cs="Arial"/>
          <w:szCs w:val="26"/>
        </w:rPr>
        <w:t xml:space="preserve">s-Ratings. Es misst die Nachhaltigkeits-Performance </w:t>
      </w:r>
      <w:r w:rsidR="00A27C67">
        <w:rPr>
          <w:rFonts w:ascii="Arial" w:hAnsi="Arial" w:cs="Arial"/>
          <w:szCs w:val="26"/>
        </w:rPr>
        <w:t xml:space="preserve">von Unternehmen </w:t>
      </w:r>
      <w:r w:rsidR="0002760F">
        <w:rPr>
          <w:rFonts w:ascii="Arial" w:hAnsi="Arial" w:cs="Arial"/>
          <w:szCs w:val="26"/>
        </w:rPr>
        <w:t>auf einer Skala von 0 bis 100 Punkten. Eine Goldmedaille wird ab 66 Punkten vergeben, eine Platinmedaille ab 73 Punkten. Momentan hat nur 1 % der bewerteten Unternehmen Platinstatus.</w:t>
      </w:r>
      <w:r w:rsidR="00A27C67">
        <w:rPr>
          <w:rFonts w:ascii="Arial" w:hAnsi="Arial" w:cs="Arial"/>
          <w:szCs w:val="26"/>
        </w:rPr>
        <w:t xml:space="preserve"> Das Rating berücksichtigt das Abschneiden in den </w:t>
      </w:r>
      <w:r w:rsidR="00397B0F">
        <w:rPr>
          <w:rFonts w:ascii="Arial" w:hAnsi="Arial" w:cs="Arial"/>
          <w:szCs w:val="26"/>
        </w:rPr>
        <w:t>K</w:t>
      </w:r>
      <w:r w:rsidR="00A27C67">
        <w:rPr>
          <w:rFonts w:ascii="Arial" w:hAnsi="Arial" w:cs="Arial"/>
          <w:szCs w:val="26"/>
        </w:rPr>
        <w:t>ategorien Umwelt, Arbeits- und Menschenrechte, Ethik und Nachhaltige Beschaffung.</w:t>
      </w:r>
    </w:p>
    <w:p w:rsidR="0002760F" w:rsidRDefault="0002760F" w:rsidP="00E97E09">
      <w:pPr>
        <w:spacing w:line="360" w:lineRule="auto"/>
        <w:ind w:right="27"/>
        <w:jc w:val="both"/>
        <w:rPr>
          <w:rFonts w:ascii="Arial" w:hAnsi="Arial" w:cs="Arial"/>
          <w:szCs w:val="26"/>
        </w:rPr>
      </w:pPr>
    </w:p>
    <w:p w:rsidR="00544545" w:rsidRDefault="00A27C67" w:rsidP="00E97E09">
      <w:pPr>
        <w:spacing w:line="360" w:lineRule="auto"/>
        <w:ind w:right="27"/>
        <w:jc w:val="both"/>
        <w:rPr>
          <w:rFonts w:ascii="Arial" w:hAnsi="Arial" w:cs="Arial"/>
          <w:szCs w:val="26"/>
        </w:rPr>
      </w:pPr>
      <w:r>
        <w:rPr>
          <w:rFonts w:ascii="Arial" w:hAnsi="Arial" w:cs="Arial"/>
          <w:szCs w:val="26"/>
        </w:rPr>
        <w:t>D</w:t>
      </w:r>
      <w:r w:rsidR="006A6ADE">
        <w:rPr>
          <w:rFonts w:ascii="Arial" w:hAnsi="Arial" w:cs="Arial"/>
          <w:szCs w:val="26"/>
        </w:rPr>
        <w:t xml:space="preserve">ie Dürr AG ist international ein </w:t>
      </w:r>
      <w:r w:rsidR="00544545">
        <w:rPr>
          <w:rFonts w:ascii="Arial" w:hAnsi="Arial" w:cs="Arial"/>
          <w:szCs w:val="26"/>
        </w:rPr>
        <w:t xml:space="preserve">Vorreiter bei der nachhaltigkeitsorientierten </w:t>
      </w:r>
      <w:r w:rsidR="006A6ADE">
        <w:rPr>
          <w:rFonts w:ascii="Arial" w:hAnsi="Arial" w:cs="Arial"/>
          <w:szCs w:val="26"/>
        </w:rPr>
        <w:t>F</w:t>
      </w:r>
      <w:r w:rsidR="00544545">
        <w:rPr>
          <w:rFonts w:ascii="Arial" w:hAnsi="Arial" w:cs="Arial"/>
          <w:szCs w:val="26"/>
        </w:rPr>
        <w:t xml:space="preserve">inanzierung. </w:t>
      </w:r>
      <w:r w:rsidR="006A6ADE">
        <w:rPr>
          <w:rFonts w:ascii="Arial" w:hAnsi="Arial" w:cs="Arial"/>
          <w:szCs w:val="26"/>
        </w:rPr>
        <w:t xml:space="preserve">In diesem Kontext </w:t>
      </w:r>
      <w:r w:rsidR="00544545">
        <w:rPr>
          <w:rFonts w:ascii="Arial" w:hAnsi="Arial" w:cs="Arial"/>
          <w:szCs w:val="26"/>
        </w:rPr>
        <w:t xml:space="preserve">spielt das EcoVadis-Rating eine zentrale Rolle. </w:t>
      </w:r>
      <w:r w:rsidR="00397B0F">
        <w:rPr>
          <w:rFonts w:ascii="Arial" w:hAnsi="Arial" w:cs="Arial"/>
          <w:szCs w:val="26"/>
        </w:rPr>
        <w:t>S</w:t>
      </w:r>
      <w:r w:rsidR="00162E94">
        <w:rPr>
          <w:rFonts w:ascii="Arial" w:hAnsi="Arial" w:cs="Arial"/>
          <w:szCs w:val="26"/>
        </w:rPr>
        <w:t>eit Mitte 20</w:t>
      </w:r>
      <w:r w:rsidR="00D54119">
        <w:rPr>
          <w:rFonts w:ascii="Arial" w:hAnsi="Arial" w:cs="Arial"/>
          <w:szCs w:val="26"/>
        </w:rPr>
        <w:t>19</w:t>
      </w:r>
      <w:r w:rsidR="00162E94">
        <w:rPr>
          <w:rFonts w:ascii="Arial" w:hAnsi="Arial" w:cs="Arial"/>
          <w:szCs w:val="26"/>
        </w:rPr>
        <w:t xml:space="preserve"> verfügt d</w:t>
      </w:r>
      <w:r w:rsidR="006A6ADE">
        <w:rPr>
          <w:rFonts w:ascii="Arial" w:hAnsi="Arial" w:cs="Arial"/>
          <w:szCs w:val="26"/>
        </w:rPr>
        <w:t xml:space="preserve">as Unternehmen </w:t>
      </w:r>
      <w:r w:rsidR="00162E94">
        <w:rPr>
          <w:rFonts w:ascii="Arial" w:hAnsi="Arial" w:cs="Arial"/>
          <w:szCs w:val="26"/>
        </w:rPr>
        <w:t xml:space="preserve">über ein </w:t>
      </w:r>
      <w:r w:rsidR="00544545">
        <w:rPr>
          <w:rFonts w:ascii="Arial" w:hAnsi="Arial" w:cs="Arial"/>
          <w:szCs w:val="26"/>
        </w:rPr>
        <w:t xml:space="preserve">Sustainability-Schuldscheindarlehen </w:t>
      </w:r>
      <w:r w:rsidR="00162E94">
        <w:rPr>
          <w:rFonts w:ascii="Arial" w:hAnsi="Arial" w:cs="Arial"/>
          <w:szCs w:val="26"/>
        </w:rPr>
        <w:t xml:space="preserve">(200 Mio. €) </w:t>
      </w:r>
      <w:r w:rsidR="00544545">
        <w:rPr>
          <w:rFonts w:ascii="Arial" w:hAnsi="Arial" w:cs="Arial"/>
          <w:szCs w:val="26"/>
        </w:rPr>
        <w:t xml:space="preserve">und </w:t>
      </w:r>
      <w:r w:rsidR="00162E94">
        <w:rPr>
          <w:rFonts w:ascii="Arial" w:hAnsi="Arial" w:cs="Arial"/>
          <w:szCs w:val="26"/>
        </w:rPr>
        <w:t xml:space="preserve">einen </w:t>
      </w:r>
      <w:r w:rsidR="00544545">
        <w:rPr>
          <w:rFonts w:ascii="Arial" w:hAnsi="Arial" w:cs="Arial"/>
          <w:szCs w:val="26"/>
        </w:rPr>
        <w:t>Konsortialkredit</w:t>
      </w:r>
      <w:r w:rsidR="00162E94">
        <w:rPr>
          <w:rFonts w:ascii="Arial" w:hAnsi="Arial" w:cs="Arial"/>
          <w:szCs w:val="26"/>
        </w:rPr>
        <w:t xml:space="preserve"> (500 Mio. €), deren Verzinsung </w:t>
      </w:r>
      <w:r w:rsidR="00544545">
        <w:rPr>
          <w:rFonts w:ascii="Arial" w:hAnsi="Arial" w:cs="Arial"/>
          <w:szCs w:val="26"/>
        </w:rPr>
        <w:t>teilweise an das Rating gekoppelt</w:t>
      </w:r>
      <w:r w:rsidR="00162E94">
        <w:rPr>
          <w:rFonts w:ascii="Arial" w:hAnsi="Arial" w:cs="Arial"/>
          <w:szCs w:val="26"/>
        </w:rPr>
        <w:t xml:space="preserve"> ist</w:t>
      </w:r>
      <w:r w:rsidR="00544545">
        <w:rPr>
          <w:rFonts w:ascii="Arial" w:hAnsi="Arial" w:cs="Arial"/>
          <w:szCs w:val="26"/>
        </w:rPr>
        <w:t xml:space="preserve">. </w:t>
      </w:r>
      <w:r w:rsidR="006A6ADE">
        <w:rPr>
          <w:rFonts w:ascii="Arial" w:hAnsi="Arial" w:cs="Arial"/>
          <w:szCs w:val="26"/>
        </w:rPr>
        <w:t xml:space="preserve">Verbessert sich </w:t>
      </w:r>
      <w:r w:rsidR="00544545">
        <w:rPr>
          <w:rFonts w:ascii="Arial" w:hAnsi="Arial" w:cs="Arial"/>
          <w:szCs w:val="26"/>
        </w:rPr>
        <w:t xml:space="preserve">das </w:t>
      </w:r>
      <w:r w:rsidR="00D54119">
        <w:rPr>
          <w:rFonts w:ascii="Arial" w:hAnsi="Arial" w:cs="Arial"/>
          <w:szCs w:val="26"/>
        </w:rPr>
        <w:t>EcoVadis-</w:t>
      </w:r>
      <w:r w:rsidR="00544545">
        <w:rPr>
          <w:rFonts w:ascii="Arial" w:hAnsi="Arial" w:cs="Arial"/>
          <w:szCs w:val="26"/>
        </w:rPr>
        <w:t xml:space="preserve">Rating auf </w:t>
      </w:r>
      <w:r w:rsidR="00D54119">
        <w:rPr>
          <w:rFonts w:ascii="Arial" w:hAnsi="Arial" w:cs="Arial"/>
          <w:szCs w:val="26"/>
        </w:rPr>
        <w:t>mindestens 62 Punkte</w:t>
      </w:r>
      <w:r w:rsidR="00544545">
        <w:rPr>
          <w:rFonts w:ascii="Arial" w:hAnsi="Arial" w:cs="Arial"/>
          <w:szCs w:val="26"/>
        </w:rPr>
        <w:t>, verringert sich der Zinsaufwand</w:t>
      </w:r>
      <w:r w:rsidR="00162E94">
        <w:rPr>
          <w:rFonts w:ascii="Arial" w:hAnsi="Arial" w:cs="Arial"/>
          <w:szCs w:val="26"/>
        </w:rPr>
        <w:t xml:space="preserve">; bei </w:t>
      </w:r>
      <w:r w:rsidR="00544545">
        <w:rPr>
          <w:rFonts w:ascii="Arial" w:hAnsi="Arial" w:cs="Arial"/>
          <w:szCs w:val="26"/>
        </w:rPr>
        <w:t xml:space="preserve">einem Absinken auf </w:t>
      </w:r>
      <w:r w:rsidR="00D54119">
        <w:rPr>
          <w:rFonts w:ascii="Arial" w:hAnsi="Arial" w:cs="Arial"/>
          <w:szCs w:val="26"/>
        </w:rPr>
        <w:t xml:space="preserve">40 Punkte oder weniger </w:t>
      </w:r>
      <w:r w:rsidR="00544545">
        <w:rPr>
          <w:rFonts w:ascii="Arial" w:hAnsi="Arial" w:cs="Arial"/>
          <w:szCs w:val="26"/>
        </w:rPr>
        <w:t xml:space="preserve">würde er steigen. </w:t>
      </w:r>
      <w:r w:rsidR="006A6ADE">
        <w:rPr>
          <w:rFonts w:ascii="Arial" w:hAnsi="Arial" w:cs="Arial"/>
          <w:szCs w:val="26"/>
        </w:rPr>
        <w:t xml:space="preserve">Weltweit ist die Dürr AG </w:t>
      </w:r>
      <w:r w:rsidR="00544545">
        <w:rPr>
          <w:rFonts w:ascii="Arial" w:hAnsi="Arial" w:cs="Arial"/>
          <w:szCs w:val="26"/>
        </w:rPr>
        <w:t>das erste Unternehmen, das diesen Mechanismus bei einem Schuldscheindarlehen an</w:t>
      </w:r>
      <w:r w:rsidR="001E3467">
        <w:rPr>
          <w:rFonts w:ascii="Arial" w:hAnsi="Arial" w:cs="Arial"/>
          <w:szCs w:val="26"/>
        </w:rPr>
        <w:t>ge</w:t>
      </w:r>
      <w:r w:rsidR="00544545">
        <w:rPr>
          <w:rFonts w:ascii="Arial" w:hAnsi="Arial" w:cs="Arial"/>
          <w:szCs w:val="26"/>
        </w:rPr>
        <w:t>wendet</w:t>
      </w:r>
      <w:r w:rsidR="001E3467">
        <w:rPr>
          <w:rFonts w:ascii="Arial" w:hAnsi="Arial" w:cs="Arial"/>
          <w:szCs w:val="26"/>
        </w:rPr>
        <w:t xml:space="preserve"> hat</w:t>
      </w:r>
      <w:r w:rsidR="00544545">
        <w:rPr>
          <w:rFonts w:ascii="Arial" w:hAnsi="Arial" w:cs="Arial"/>
          <w:szCs w:val="26"/>
        </w:rPr>
        <w:t xml:space="preserve">. </w:t>
      </w:r>
    </w:p>
    <w:p w:rsidR="00544545" w:rsidRDefault="00544545" w:rsidP="00E97E09">
      <w:pPr>
        <w:spacing w:line="360" w:lineRule="auto"/>
        <w:ind w:right="27"/>
        <w:jc w:val="both"/>
        <w:rPr>
          <w:rFonts w:ascii="Arial" w:hAnsi="Arial" w:cs="Arial"/>
          <w:szCs w:val="26"/>
        </w:rPr>
      </w:pPr>
    </w:p>
    <w:p w:rsidR="00BF1BD6" w:rsidRDefault="00BF1BD6" w:rsidP="00BF1BD6">
      <w:pPr>
        <w:spacing w:line="360" w:lineRule="auto"/>
        <w:ind w:right="27"/>
        <w:jc w:val="both"/>
        <w:rPr>
          <w:rFonts w:ascii="Arial" w:hAnsi="Arial" w:cs="Arial"/>
          <w:szCs w:val="26"/>
        </w:rPr>
      </w:pPr>
      <w:r>
        <w:rPr>
          <w:rFonts w:ascii="Arial" w:hAnsi="Arial" w:cs="Arial"/>
          <w:szCs w:val="26"/>
        </w:rPr>
        <w:lastRenderedPageBreak/>
        <w:t>Konkret resultiert d</w:t>
      </w:r>
      <w:r w:rsidR="00162E94">
        <w:rPr>
          <w:rFonts w:ascii="Arial" w:hAnsi="Arial" w:cs="Arial"/>
          <w:szCs w:val="26"/>
        </w:rPr>
        <w:t xml:space="preserve">ie Rating-Anhebung durch EcoVadis </w:t>
      </w:r>
      <w:r>
        <w:rPr>
          <w:rFonts w:ascii="Arial" w:hAnsi="Arial" w:cs="Arial"/>
          <w:szCs w:val="26"/>
        </w:rPr>
        <w:t xml:space="preserve">aus </w:t>
      </w:r>
      <w:r w:rsidR="00162E94">
        <w:rPr>
          <w:rFonts w:ascii="Arial" w:hAnsi="Arial" w:cs="Arial"/>
          <w:szCs w:val="26"/>
        </w:rPr>
        <w:t>Verbesserungen in den Bereichen</w:t>
      </w:r>
      <w:r>
        <w:rPr>
          <w:rFonts w:ascii="Arial" w:hAnsi="Arial" w:cs="Arial"/>
          <w:szCs w:val="26"/>
        </w:rPr>
        <w:t xml:space="preserve"> </w:t>
      </w:r>
      <w:r w:rsidR="00162E94">
        <w:rPr>
          <w:rFonts w:ascii="Arial" w:hAnsi="Arial" w:cs="Arial"/>
          <w:szCs w:val="26"/>
        </w:rPr>
        <w:t xml:space="preserve">Arbeitsschutz </w:t>
      </w:r>
      <w:r>
        <w:rPr>
          <w:rFonts w:ascii="Arial" w:hAnsi="Arial" w:cs="Arial"/>
          <w:szCs w:val="26"/>
        </w:rPr>
        <w:t xml:space="preserve">und mobiles Arbeiten. Auch das gute Abschneiden des Dürr-Konzerns bei der Mitarbeiterumfrage im Oktober 2019 wurde berücksichtigt. Dr. Jochen Weyrauch, </w:t>
      </w:r>
      <w:r w:rsidR="006A6ADE">
        <w:rPr>
          <w:rFonts w:ascii="Arial" w:hAnsi="Arial" w:cs="Arial"/>
          <w:szCs w:val="26"/>
        </w:rPr>
        <w:t xml:space="preserve">im </w:t>
      </w:r>
      <w:r>
        <w:rPr>
          <w:rFonts w:ascii="Arial" w:hAnsi="Arial" w:cs="Arial"/>
          <w:szCs w:val="26"/>
        </w:rPr>
        <w:t>Vorstand</w:t>
      </w:r>
      <w:r w:rsidR="006A6ADE">
        <w:rPr>
          <w:rFonts w:ascii="Arial" w:hAnsi="Arial" w:cs="Arial"/>
          <w:szCs w:val="26"/>
        </w:rPr>
        <w:t xml:space="preserve"> der </w:t>
      </w:r>
      <w:r>
        <w:rPr>
          <w:rFonts w:ascii="Arial" w:hAnsi="Arial" w:cs="Arial"/>
          <w:szCs w:val="26"/>
        </w:rPr>
        <w:t>Dürr AG für das Ressort</w:t>
      </w:r>
      <w:r w:rsidR="00D54119">
        <w:rPr>
          <w:rFonts w:ascii="Arial" w:hAnsi="Arial" w:cs="Arial"/>
          <w:szCs w:val="26"/>
        </w:rPr>
        <w:t xml:space="preserve"> Corporate</w:t>
      </w:r>
      <w:r>
        <w:rPr>
          <w:rFonts w:ascii="Arial" w:hAnsi="Arial" w:cs="Arial"/>
          <w:szCs w:val="26"/>
        </w:rPr>
        <w:t xml:space="preserve"> Sustainability zuständig: „Nachhaltigkeit hat sich zu einem zentralen Bestandteil unserer </w:t>
      </w:r>
      <w:r w:rsidR="006A6ADE">
        <w:rPr>
          <w:rFonts w:ascii="Arial" w:hAnsi="Arial" w:cs="Arial"/>
          <w:szCs w:val="26"/>
        </w:rPr>
        <w:t>S</w:t>
      </w:r>
      <w:r>
        <w:rPr>
          <w:rFonts w:ascii="Arial" w:hAnsi="Arial" w:cs="Arial"/>
          <w:szCs w:val="26"/>
        </w:rPr>
        <w:t xml:space="preserve">trategie entwickelt. Bei unseren Kunden stehen wir für </w:t>
      </w:r>
      <w:r w:rsidR="006A6ADE">
        <w:rPr>
          <w:rFonts w:ascii="Arial" w:hAnsi="Arial" w:cs="Arial"/>
          <w:szCs w:val="26"/>
        </w:rPr>
        <w:t xml:space="preserve">verbrauchs- und </w:t>
      </w:r>
      <w:r>
        <w:rPr>
          <w:rFonts w:ascii="Arial" w:hAnsi="Arial" w:cs="Arial"/>
          <w:szCs w:val="26"/>
        </w:rPr>
        <w:t>emissionsarme Produktionstechnik</w:t>
      </w:r>
      <w:r w:rsidR="003D0F15">
        <w:rPr>
          <w:rFonts w:ascii="Arial" w:hAnsi="Arial" w:cs="Arial"/>
          <w:szCs w:val="26"/>
        </w:rPr>
        <w:t>. Au</w:t>
      </w:r>
      <w:r w:rsidR="006A6ADE">
        <w:rPr>
          <w:rFonts w:ascii="Arial" w:hAnsi="Arial" w:cs="Arial"/>
          <w:szCs w:val="26"/>
        </w:rPr>
        <w:t xml:space="preserve">ch </w:t>
      </w:r>
      <w:r>
        <w:rPr>
          <w:rFonts w:ascii="Arial" w:hAnsi="Arial" w:cs="Arial"/>
          <w:szCs w:val="26"/>
        </w:rPr>
        <w:t xml:space="preserve">unsere </w:t>
      </w:r>
      <w:r w:rsidR="003D0F15">
        <w:rPr>
          <w:rFonts w:ascii="Arial" w:hAnsi="Arial" w:cs="Arial"/>
          <w:szCs w:val="26"/>
        </w:rPr>
        <w:t xml:space="preserve">Aktionäre und </w:t>
      </w:r>
      <w:r>
        <w:rPr>
          <w:rFonts w:ascii="Arial" w:hAnsi="Arial" w:cs="Arial"/>
          <w:szCs w:val="26"/>
        </w:rPr>
        <w:t xml:space="preserve">Mitarbeiter erwarten </w:t>
      </w:r>
      <w:r w:rsidR="00397B0F">
        <w:rPr>
          <w:rFonts w:ascii="Arial" w:hAnsi="Arial" w:cs="Arial"/>
          <w:szCs w:val="26"/>
        </w:rPr>
        <w:t>zurecht, dass wir unsere Verantwortung für Umwelt, Gesellschaft und Arbeitnehmerbelange</w:t>
      </w:r>
      <w:r w:rsidR="00D54119">
        <w:rPr>
          <w:rFonts w:ascii="Arial" w:hAnsi="Arial" w:cs="Arial"/>
          <w:szCs w:val="26"/>
        </w:rPr>
        <w:t xml:space="preserve"> engagiert wahrnehmen</w:t>
      </w:r>
      <w:r w:rsidR="00397B0F">
        <w:rPr>
          <w:rFonts w:ascii="Arial" w:hAnsi="Arial" w:cs="Arial"/>
          <w:szCs w:val="26"/>
        </w:rPr>
        <w:t>.“</w:t>
      </w:r>
    </w:p>
    <w:p w:rsidR="00162E94" w:rsidRDefault="00162E94" w:rsidP="00E97E09">
      <w:pPr>
        <w:spacing w:line="360" w:lineRule="auto"/>
        <w:ind w:right="27"/>
        <w:jc w:val="both"/>
        <w:rPr>
          <w:rFonts w:ascii="Arial" w:hAnsi="Arial" w:cs="Arial"/>
          <w:szCs w:val="26"/>
        </w:rPr>
      </w:pPr>
    </w:p>
    <w:p w:rsidR="001E6CF2" w:rsidRDefault="003D0F15" w:rsidP="00F03DB5">
      <w:pPr>
        <w:spacing w:line="360" w:lineRule="auto"/>
        <w:ind w:right="28"/>
        <w:jc w:val="both"/>
        <w:rPr>
          <w:rFonts w:ascii="Arial" w:hAnsi="Arial" w:cs="Arial"/>
          <w:szCs w:val="26"/>
        </w:rPr>
      </w:pPr>
      <w:r>
        <w:rPr>
          <w:rFonts w:ascii="Arial" w:hAnsi="Arial" w:cs="Arial"/>
          <w:szCs w:val="26"/>
        </w:rPr>
        <w:t xml:space="preserve">Bilder zu dieser Pressemeldung finden Sie </w:t>
      </w:r>
      <w:hyperlink r:id="rId8" w:history="1">
        <w:r w:rsidRPr="00FA3091">
          <w:rPr>
            <w:rStyle w:val="Hyperlink"/>
            <w:rFonts w:ascii="Arial" w:hAnsi="Arial" w:cs="Arial"/>
            <w:i/>
            <w:szCs w:val="26"/>
          </w:rPr>
          <w:t>hier</w:t>
        </w:r>
      </w:hyperlink>
      <w:r>
        <w:rPr>
          <w:rFonts w:ascii="Arial" w:hAnsi="Arial" w:cs="Arial"/>
          <w:szCs w:val="26"/>
        </w:rPr>
        <w:t xml:space="preserve">. </w:t>
      </w:r>
    </w:p>
    <w:p w:rsidR="00EE478A" w:rsidRDefault="00EE478A" w:rsidP="00993A04">
      <w:pPr>
        <w:spacing w:line="360" w:lineRule="auto"/>
        <w:jc w:val="both"/>
        <w:rPr>
          <w:rFonts w:ascii="Arial" w:eastAsia="Arial Unicode MS" w:hAnsi="Arial" w:cs="Arial"/>
          <w:i/>
          <w:iCs/>
          <w:szCs w:val="24"/>
          <w:lang w:eastAsia="ja-JP"/>
        </w:rPr>
      </w:pPr>
    </w:p>
    <w:p w:rsidR="00A07769" w:rsidRDefault="00A07769" w:rsidP="00A07769">
      <w:pPr>
        <w:spacing w:line="360" w:lineRule="auto"/>
        <w:ind w:right="28"/>
        <w:jc w:val="both"/>
        <w:rPr>
          <w:rFonts w:ascii="Arial" w:hAnsi="Arial" w:cs="Arial"/>
          <w:i/>
          <w:iCs/>
          <w:lang w:eastAsia="ja-JP"/>
        </w:rPr>
      </w:pPr>
      <w:r w:rsidRPr="00902DD7">
        <w:rPr>
          <w:rFonts w:ascii="Arial" w:hAnsi="Arial" w:cs="Arial"/>
          <w:i/>
          <w:iCs/>
          <w:lang w:eastAsia="ja-JP"/>
        </w:rP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w:t>
      </w:r>
      <w:r>
        <w:rPr>
          <w:rFonts w:ascii="Arial" w:hAnsi="Arial" w:cs="Arial"/>
          <w:i/>
          <w:iCs/>
          <w:lang w:eastAsia="ja-JP"/>
        </w:rPr>
        <w:t>9</w:t>
      </w:r>
      <w:r w:rsidRPr="00902DD7">
        <w:rPr>
          <w:rFonts w:ascii="Arial" w:hAnsi="Arial" w:cs="Arial"/>
          <w:i/>
          <w:iCs/>
          <w:lang w:eastAsia="ja-JP"/>
        </w:rPr>
        <w:t xml:space="preserve"> erzielte er einen Umsatz von 3,</w:t>
      </w:r>
      <w:r>
        <w:rPr>
          <w:rFonts w:ascii="Arial" w:hAnsi="Arial" w:cs="Arial"/>
          <w:i/>
          <w:iCs/>
          <w:lang w:eastAsia="ja-JP"/>
        </w:rPr>
        <w:t>92</w:t>
      </w:r>
      <w:r w:rsidRPr="00902DD7">
        <w:rPr>
          <w:rFonts w:ascii="Arial" w:hAnsi="Arial" w:cs="Arial"/>
          <w:i/>
          <w:iCs/>
          <w:lang w:eastAsia="ja-JP"/>
        </w:rPr>
        <w:t xml:space="preserve"> Mrd. €. </w:t>
      </w:r>
      <w:r>
        <w:rPr>
          <w:rFonts w:ascii="Arial" w:hAnsi="Arial" w:cs="Arial"/>
          <w:i/>
          <w:iCs/>
          <w:lang w:eastAsia="ja-JP"/>
        </w:rPr>
        <w:t xml:space="preserve">Das Unternehmen </w:t>
      </w:r>
      <w:r w:rsidRPr="00902DD7">
        <w:rPr>
          <w:rFonts w:ascii="Arial" w:hAnsi="Arial" w:cs="Arial"/>
          <w:i/>
          <w:iCs/>
          <w:lang w:eastAsia="ja-JP"/>
        </w:rPr>
        <w:t>beschäftigt rund 16.500 Mitarbeiter und verfügt über 1</w:t>
      </w:r>
      <w:r>
        <w:rPr>
          <w:rFonts w:ascii="Arial" w:hAnsi="Arial" w:cs="Arial"/>
          <w:i/>
          <w:iCs/>
          <w:lang w:eastAsia="ja-JP"/>
        </w:rPr>
        <w:t>12</w:t>
      </w:r>
      <w:r w:rsidRPr="00902DD7">
        <w:rPr>
          <w:rFonts w:ascii="Arial" w:hAnsi="Arial" w:cs="Arial"/>
          <w:i/>
          <w:iCs/>
          <w:lang w:eastAsia="ja-JP"/>
        </w:rPr>
        <w:t xml:space="preserve"> Standorte in 3</w:t>
      </w:r>
      <w:r>
        <w:rPr>
          <w:rFonts w:ascii="Arial" w:hAnsi="Arial" w:cs="Arial"/>
          <w:i/>
          <w:iCs/>
          <w:lang w:eastAsia="ja-JP"/>
        </w:rPr>
        <w:t>4</w:t>
      </w:r>
      <w:r w:rsidRPr="00902DD7">
        <w:rPr>
          <w:rFonts w:ascii="Arial" w:hAnsi="Arial" w:cs="Arial"/>
          <w:i/>
          <w:iCs/>
          <w:lang w:eastAsia="ja-JP"/>
        </w:rPr>
        <w:t xml:space="preserve"> Ländern. Der Konzern agiert mit </w:t>
      </w:r>
      <w:r>
        <w:rPr>
          <w:rFonts w:ascii="Arial" w:hAnsi="Arial" w:cs="Arial"/>
          <w:i/>
          <w:iCs/>
          <w:lang w:eastAsia="ja-JP"/>
        </w:rPr>
        <w:t xml:space="preserve">den drei Marken Dürr, Schenck und HOMAG sowie mit </w:t>
      </w:r>
      <w:r w:rsidRPr="00902DD7">
        <w:rPr>
          <w:rFonts w:ascii="Arial" w:hAnsi="Arial" w:cs="Arial"/>
          <w:i/>
          <w:iCs/>
          <w:lang w:eastAsia="ja-JP"/>
        </w:rPr>
        <w:t>fünf Divisions am Markt:</w:t>
      </w:r>
    </w:p>
    <w:p w:rsidR="00F76AD2" w:rsidRDefault="00F76AD2" w:rsidP="00A07769">
      <w:pPr>
        <w:spacing w:line="360" w:lineRule="auto"/>
        <w:ind w:right="28"/>
        <w:jc w:val="both"/>
        <w:rPr>
          <w:rFonts w:ascii="Arial" w:hAnsi="Arial" w:cs="Arial"/>
          <w:i/>
          <w:iCs/>
          <w:lang w:eastAsia="ja-JP"/>
        </w:rPr>
      </w:pPr>
    </w:p>
    <w:p w:rsidR="00A07769" w:rsidRPr="00902DD7" w:rsidRDefault="00A07769" w:rsidP="00A07769">
      <w:pPr>
        <w:pStyle w:val="Listenabsatz"/>
        <w:numPr>
          <w:ilvl w:val="0"/>
          <w:numId w:val="5"/>
        </w:numPr>
        <w:spacing w:line="360" w:lineRule="auto"/>
        <w:jc w:val="both"/>
        <w:rPr>
          <w:rFonts w:ascii="Arial" w:hAnsi="Arial" w:cs="Arial"/>
          <w:i/>
          <w:lang w:eastAsia="de-DE"/>
        </w:rPr>
      </w:pPr>
      <w:r w:rsidRPr="00902DD7">
        <w:rPr>
          <w:rFonts w:ascii="Arial" w:eastAsia="MS Mincho" w:hAnsi="Arial" w:cs="Arial"/>
          <w:b/>
          <w:i/>
          <w:iCs/>
          <w:lang w:eastAsia="ja-JP"/>
        </w:rPr>
        <w:t>Paint and Final Assembly Systems:</w:t>
      </w:r>
      <w:r w:rsidRPr="00902DD7">
        <w:rPr>
          <w:rFonts w:ascii="Arial" w:eastAsia="MS Mincho" w:hAnsi="Arial" w:cs="Arial"/>
          <w:i/>
          <w:iCs/>
          <w:lang w:eastAsia="ja-JP"/>
        </w:rPr>
        <w:t xml:space="preserve"> Lackierereien </w:t>
      </w:r>
      <w:r>
        <w:rPr>
          <w:rFonts w:ascii="Arial" w:eastAsia="MS Mincho" w:hAnsi="Arial" w:cs="Arial"/>
          <w:i/>
          <w:iCs/>
          <w:lang w:eastAsia="ja-JP"/>
        </w:rPr>
        <w:t xml:space="preserve">sowie Endmontage-, Prüf- und Befülltechnik </w:t>
      </w:r>
      <w:r w:rsidRPr="00902DD7">
        <w:rPr>
          <w:rFonts w:ascii="Arial" w:eastAsia="MS Mincho" w:hAnsi="Arial" w:cs="Arial"/>
          <w:i/>
          <w:iCs/>
          <w:lang w:eastAsia="ja-JP"/>
        </w:rPr>
        <w:t>für die Automobilindustrie</w:t>
      </w:r>
    </w:p>
    <w:p w:rsidR="00A07769" w:rsidRPr="00902DD7" w:rsidRDefault="00A07769" w:rsidP="00A07769">
      <w:pPr>
        <w:pStyle w:val="Listenabsatz"/>
        <w:numPr>
          <w:ilvl w:val="0"/>
          <w:numId w:val="5"/>
        </w:numPr>
        <w:spacing w:line="360" w:lineRule="auto"/>
        <w:jc w:val="both"/>
        <w:rPr>
          <w:rFonts w:ascii="Arial" w:hAnsi="Arial" w:cs="Arial"/>
          <w:i/>
          <w:lang w:eastAsia="de-DE"/>
        </w:rPr>
      </w:pPr>
      <w:r w:rsidRPr="00902DD7">
        <w:rPr>
          <w:rFonts w:ascii="Arial" w:eastAsia="MS Mincho" w:hAnsi="Arial" w:cs="Arial"/>
          <w:b/>
          <w:i/>
          <w:iCs/>
          <w:lang w:eastAsia="ja-JP"/>
        </w:rPr>
        <w:t xml:space="preserve">Application Technology: </w:t>
      </w:r>
      <w:r w:rsidRPr="00902DD7">
        <w:rPr>
          <w:rFonts w:ascii="Arial" w:eastAsia="MS Mincho" w:hAnsi="Arial" w:cs="Arial"/>
          <w:i/>
          <w:iCs/>
          <w:lang w:eastAsia="ja-JP"/>
        </w:rPr>
        <w:t xml:space="preserve">Robotertechnologien für den automatischen Auftrag von Lack sowie Dicht- und Klebstoffen </w:t>
      </w:r>
    </w:p>
    <w:p w:rsidR="00A07769" w:rsidRPr="00902DD7" w:rsidRDefault="00A07769" w:rsidP="00A07769">
      <w:pPr>
        <w:pStyle w:val="Listenabsatz"/>
        <w:numPr>
          <w:ilvl w:val="0"/>
          <w:numId w:val="5"/>
        </w:numPr>
        <w:spacing w:line="360" w:lineRule="auto"/>
        <w:ind w:right="27"/>
        <w:jc w:val="both"/>
        <w:rPr>
          <w:rFonts w:ascii="Arial" w:hAnsi="Arial" w:cs="Arial"/>
        </w:rPr>
      </w:pPr>
      <w:r w:rsidRPr="00902DD7">
        <w:rPr>
          <w:rFonts w:ascii="Arial" w:eastAsia="MS Mincho" w:hAnsi="Arial" w:cs="Arial"/>
          <w:b/>
          <w:i/>
          <w:iCs/>
          <w:lang w:eastAsia="ja-JP"/>
        </w:rPr>
        <w:t>Clean Technology Systems:</w:t>
      </w:r>
      <w:r w:rsidRPr="00902DD7">
        <w:rPr>
          <w:rFonts w:ascii="Arial" w:eastAsia="MS Mincho" w:hAnsi="Arial" w:cs="Arial"/>
          <w:i/>
          <w:iCs/>
          <w:lang w:eastAsia="ja-JP"/>
        </w:rPr>
        <w:t xml:space="preserve"> </w:t>
      </w:r>
      <w:r w:rsidRPr="00902DD7">
        <w:rPr>
          <w:rFonts w:ascii="Arial" w:hAnsi="Arial" w:cs="Arial"/>
          <w:i/>
        </w:rPr>
        <w:t xml:space="preserve">Abluftreinigungsanlagen, Schallschutzsysteme und </w:t>
      </w:r>
      <w:r w:rsidR="009C60D2">
        <w:rPr>
          <w:rFonts w:ascii="Arial" w:hAnsi="Arial" w:cs="Arial"/>
          <w:i/>
        </w:rPr>
        <w:t xml:space="preserve">Beschichtungsanlagen für </w:t>
      </w:r>
      <w:r w:rsidRPr="00902DD7">
        <w:rPr>
          <w:rFonts w:ascii="Arial" w:hAnsi="Arial" w:cs="Arial"/>
          <w:i/>
        </w:rPr>
        <w:t>Batterie</w:t>
      </w:r>
      <w:r w:rsidR="009C60D2">
        <w:rPr>
          <w:rFonts w:ascii="Arial" w:hAnsi="Arial" w:cs="Arial"/>
          <w:i/>
        </w:rPr>
        <w:t>elektroden</w:t>
      </w:r>
    </w:p>
    <w:p w:rsidR="00A07769" w:rsidRPr="00934A5B" w:rsidRDefault="00A07769" w:rsidP="00A07769">
      <w:pPr>
        <w:pStyle w:val="Listenabsatz"/>
        <w:numPr>
          <w:ilvl w:val="0"/>
          <w:numId w:val="5"/>
        </w:numPr>
        <w:spacing w:line="360" w:lineRule="auto"/>
        <w:jc w:val="both"/>
        <w:rPr>
          <w:rFonts w:ascii="Arial" w:hAnsi="Arial" w:cs="Arial"/>
          <w:i/>
          <w:lang w:val="en-US" w:eastAsia="de-DE"/>
        </w:rPr>
      </w:pPr>
      <w:r w:rsidRPr="00934A5B">
        <w:rPr>
          <w:rFonts w:ascii="Arial" w:eastAsia="MS Mincho" w:hAnsi="Arial" w:cs="Arial"/>
          <w:b/>
          <w:i/>
          <w:iCs/>
          <w:lang w:val="en-US" w:eastAsia="ja-JP"/>
        </w:rPr>
        <w:t>Measuring and Process Systems:</w:t>
      </w:r>
      <w:r w:rsidRPr="00934A5B">
        <w:rPr>
          <w:rFonts w:ascii="Arial" w:eastAsia="MS Mincho" w:hAnsi="Arial" w:cs="Arial"/>
          <w:i/>
          <w:iCs/>
          <w:lang w:val="en-US" w:eastAsia="ja-JP"/>
        </w:rPr>
        <w:t xml:space="preserve"> Auswuchtanlagen </w:t>
      </w:r>
      <w:r>
        <w:rPr>
          <w:rFonts w:ascii="Arial" w:eastAsia="MS Mincho" w:hAnsi="Arial" w:cs="Arial"/>
          <w:i/>
          <w:iCs/>
          <w:lang w:val="en-US" w:eastAsia="ja-JP"/>
        </w:rPr>
        <w:t xml:space="preserve">und Diagnosetechnik </w:t>
      </w:r>
    </w:p>
    <w:p w:rsidR="0040303C" w:rsidRPr="00431708" w:rsidRDefault="00A07769" w:rsidP="00A07769">
      <w:pPr>
        <w:pStyle w:val="Listenabsatz"/>
        <w:numPr>
          <w:ilvl w:val="0"/>
          <w:numId w:val="5"/>
        </w:numPr>
        <w:spacing w:line="360" w:lineRule="auto"/>
        <w:jc w:val="both"/>
        <w:rPr>
          <w:rFonts w:ascii="Arial" w:hAnsi="Arial" w:cs="Arial"/>
          <w:i/>
          <w:szCs w:val="24"/>
          <w:lang w:eastAsia="de-DE"/>
        </w:rPr>
      </w:pPr>
      <w:r w:rsidRPr="00902DD7">
        <w:rPr>
          <w:rFonts w:ascii="Arial" w:eastAsia="MS Mincho" w:hAnsi="Arial" w:cs="Arial"/>
          <w:b/>
          <w:i/>
          <w:iCs/>
          <w:lang w:eastAsia="ja-JP"/>
        </w:rPr>
        <w:t>Woodworking Machinery and Systems:</w:t>
      </w:r>
      <w:r w:rsidRPr="00902DD7">
        <w:rPr>
          <w:rFonts w:ascii="Arial" w:eastAsia="MS Mincho" w:hAnsi="Arial" w:cs="Arial"/>
          <w:i/>
          <w:iCs/>
          <w:lang w:eastAsia="ja-JP"/>
        </w:rPr>
        <w:t xml:space="preserve"> Maschinen und Anlagen für die holzbearbeitende Industrie</w:t>
      </w:r>
    </w:p>
    <w:p w:rsidR="00993A04" w:rsidRDefault="00993A04" w:rsidP="00993A04">
      <w:pPr>
        <w:spacing w:line="360" w:lineRule="auto"/>
        <w:ind w:right="27"/>
        <w:jc w:val="both"/>
        <w:rPr>
          <w:rFonts w:ascii="Arial" w:eastAsia="MS Mincho" w:hAnsi="Arial" w:cs="Arial"/>
          <w:i/>
          <w:iCs/>
          <w:szCs w:val="24"/>
          <w:lang w:eastAsia="ja-JP"/>
        </w:rPr>
      </w:pPr>
    </w:p>
    <w:p w:rsidR="00F76AD2" w:rsidRDefault="00F76AD2" w:rsidP="00993A04">
      <w:pPr>
        <w:spacing w:line="360" w:lineRule="auto"/>
        <w:ind w:right="27"/>
        <w:jc w:val="both"/>
        <w:rPr>
          <w:rFonts w:ascii="Arial" w:eastAsia="MS Mincho" w:hAnsi="Arial" w:cs="Arial"/>
          <w:i/>
          <w:iCs/>
          <w:szCs w:val="24"/>
          <w:lang w:eastAsia="ja-JP"/>
        </w:rPr>
      </w:pPr>
      <w:bookmarkStart w:id="0" w:name="_GoBack"/>
      <w:bookmarkEnd w:id="0"/>
    </w:p>
    <w:p w:rsidR="008A2814" w:rsidRDefault="008A2814" w:rsidP="00993A04">
      <w:pPr>
        <w:spacing w:line="360" w:lineRule="auto"/>
        <w:ind w:right="27"/>
        <w:jc w:val="both"/>
        <w:rPr>
          <w:rFonts w:ascii="Arial" w:eastAsia="MS Mincho" w:hAnsi="Arial" w:cs="Arial"/>
          <w:i/>
          <w:iCs/>
          <w:szCs w:val="24"/>
          <w:lang w:eastAsia="ja-JP"/>
        </w:rPr>
      </w:pPr>
    </w:p>
    <w:p w:rsidR="00993A04" w:rsidRPr="00F4216C" w:rsidRDefault="00993A04" w:rsidP="00993A04">
      <w:pPr>
        <w:spacing w:line="360" w:lineRule="auto"/>
        <w:ind w:right="27"/>
        <w:jc w:val="both"/>
        <w:rPr>
          <w:rFonts w:ascii="Arial" w:hAnsi="Arial" w:cs="Arial"/>
          <w:u w:val="single"/>
        </w:rPr>
      </w:pPr>
      <w:r w:rsidRPr="001B07A3">
        <w:rPr>
          <w:rFonts w:ascii="Arial" w:hAnsi="Arial" w:cs="Arial"/>
          <w:u w:val="single"/>
        </w:rPr>
        <w:lastRenderedPageBreak/>
        <w:t>Kontakt:</w:t>
      </w:r>
      <w:r>
        <w:rPr>
          <w:rFonts w:ascii="Arial" w:hAnsi="Arial" w:cs="Arial"/>
          <w:u w:val="single"/>
        </w:rPr>
        <w:t xml:space="preserve"> </w:t>
      </w:r>
    </w:p>
    <w:p w:rsidR="00993A04" w:rsidRPr="001B07A3" w:rsidRDefault="00993A04" w:rsidP="00993A04">
      <w:pPr>
        <w:tabs>
          <w:tab w:val="left" w:pos="0"/>
          <w:tab w:val="left" w:pos="851"/>
          <w:tab w:val="left" w:pos="4253"/>
        </w:tabs>
        <w:spacing w:line="360" w:lineRule="auto"/>
        <w:ind w:right="27"/>
        <w:outlineLvl w:val="0"/>
        <w:rPr>
          <w:rFonts w:ascii="Arial" w:eastAsia="Times New Roman" w:hAnsi="Arial" w:cs="Arial"/>
          <w:lang w:eastAsia="de-DE"/>
        </w:rPr>
      </w:pPr>
      <w:r w:rsidRPr="001B07A3">
        <w:rPr>
          <w:rFonts w:ascii="Arial" w:eastAsia="Times New Roman" w:hAnsi="Arial" w:cs="Arial"/>
          <w:lang w:eastAsia="de-DE"/>
        </w:rPr>
        <w:t>Dürr AG</w:t>
      </w:r>
    </w:p>
    <w:p w:rsidR="00993A04" w:rsidRPr="005D2295" w:rsidRDefault="00993A04" w:rsidP="00993A04">
      <w:pPr>
        <w:tabs>
          <w:tab w:val="left" w:pos="0"/>
          <w:tab w:val="left" w:pos="851"/>
          <w:tab w:val="left" w:pos="4253"/>
        </w:tabs>
        <w:spacing w:line="360" w:lineRule="auto"/>
        <w:ind w:right="27"/>
        <w:rPr>
          <w:rFonts w:ascii="Arial" w:eastAsia="Times New Roman" w:hAnsi="Arial" w:cs="Arial"/>
          <w:lang w:eastAsia="de-DE"/>
        </w:rPr>
      </w:pPr>
      <w:r w:rsidRPr="005D2295">
        <w:rPr>
          <w:rFonts w:ascii="Arial" w:eastAsia="Times New Roman" w:hAnsi="Arial" w:cs="Arial"/>
          <w:lang w:eastAsia="de-DE"/>
        </w:rPr>
        <w:t>Günter Dielmann / Mathias Christen</w:t>
      </w:r>
    </w:p>
    <w:p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r w:rsidRPr="00754FC5">
        <w:rPr>
          <w:rFonts w:ascii="Arial" w:eastAsia="Times New Roman" w:hAnsi="Arial" w:cs="Arial"/>
          <w:lang w:val="en-US" w:eastAsia="de-DE"/>
        </w:rPr>
        <w:t xml:space="preserve">Corporate Communications &amp; Investor </w:t>
      </w:r>
      <w:r>
        <w:rPr>
          <w:rFonts w:ascii="Arial" w:eastAsia="Times New Roman" w:hAnsi="Arial" w:cs="Arial"/>
          <w:lang w:val="en-US" w:eastAsia="de-DE"/>
        </w:rPr>
        <w:t>Relations</w:t>
      </w:r>
    </w:p>
    <w:p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r>
        <w:rPr>
          <w:rFonts w:ascii="Arial" w:eastAsia="Times New Roman" w:hAnsi="Arial" w:cs="Arial"/>
          <w:color w:val="000000"/>
          <w:lang w:val="en-US" w:eastAsia="de-DE"/>
        </w:rPr>
        <w:t>Telefon +49 7142 78-1785 / -1381</w:t>
      </w:r>
    </w:p>
    <w:p w:rsidR="00993A04" w:rsidRPr="001B07A3" w:rsidRDefault="00993A04" w:rsidP="00993A04">
      <w:pPr>
        <w:tabs>
          <w:tab w:val="left" w:pos="0"/>
          <w:tab w:val="left" w:pos="851"/>
          <w:tab w:val="left" w:pos="4253"/>
        </w:tabs>
        <w:spacing w:line="360" w:lineRule="auto"/>
        <w:ind w:right="27"/>
        <w:rPr>
          <w:rFonts w:ascii="Arial" w:eastAsia="Times New Roman" w:hAnsi="Arial" w:cs="Arial"/>
          <w:color w:val="000000"/>
          <w:lang w:val="it-IT" w:eastAsia="de-DE"/>
        </w:rPr>
      </w:pPr>
      <w:r w:rsidRPr="001B07A3">
        <w:rPr>
          <w:rFonts w:ascii="Arial" w:eastAsia="Times New Roman" w:hAnsi="Arial" w:cs="Arial"/>
          <w:color w:val="000000"/>
          <w:lang w:val="it-IT" w:eastAsia="de-DE"/>
        </w:rPr>
        <w:t xml:space="preserve">Fax +49 7142 78-1716 </w:t>
      </w:r>
    </w:p>
    <w:p w:rsidR="00993A04" w:rsidRPr="00286BCE" w:rsidRDefault="00993A04" w:rsidP="00993A04">
      <w:pPr>
        <w:spacing w:line="360" w:lineRule="auto"/>
        <w:ind w:right="27"/>
        <w:rPr>
          <w:rFonts w:ascii="Arial" w:hAnsi="Arial" w:cs="Arial"/>
          <w:i/>
          <w:szCs w:val="26"/>
          <w:lang w:val="it-IT"/>
        </w:rPr>
      </w:pPr>
      <w:r w:rsidRPr="00286BCE">
        <w:rPr>
          <w:rFonts w:ascii="Arial" w:eastAsia="Times New Roman" w:hAnsi="Arial" w:cs="Arial"/>
          <w:lang w:val="it-IT" w:eastAsia="de-DE"/>
        </w:rPr>
        <w:t xml:space="preserve">E-Mail </w:t>
      </w:r>
      <w:hyperlink r:id="rId9" w:history="1">
        <w:r w:rsidRPr="00286BCE">
          <w:rPr>
            <w:rStyle w:val="Hyperlink"/>
            <w:rFonts w:ascii="Arial" w:eastAsia="Times New Roman" w:hAnsi="Arial" w:cs="Arial"/>
            <w:color w:val="auto"/>
            <w:u w:val="none"/>
            <w:lang w:val="it-IT" w:eastAsia="de-DE"/>
          </w:rPr>
          <w:t>corpcom@durr.com</w:t>
        </w:r>
      </w:hyperlink>
      <w:r>
        <w:rPr>
          <w:noProof/>
          <w:lang w:eastAsia="de-DE"/>
        </w:rPr>
        <mc:AlternateContent>
          <mc:Choice Requires="wps">
            <w:drawing>
              <wp:anchor distT="0" distB="0" distL="114300" distR="114300" simplePos="0" relativeHeight="251662336" behindDoc="0" locked="0" layoutInCell="0" allowOverlap="1" wp14:anchorId="7CA4D15D" wp14:editId="5A00E84D">
                <wp:simplePos x="0" y="0"/>
                <wp:positionH relativeFrom="column">
                  <wp:posOffset>6337935</wp:posOffset>
                </wp:positionH>
                <wp:positionV relativeFrom="paragraph">
                  <wp:posOffset>8971280</wp:posOffset>
                </wp:positionV>
                <wp:extent cx="1137285" cy="1374140"/>
                <wp:effectExtent l="0" t="0" r="5715"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4D15D" id="Textfeld 10" o:spid="_x0000_s1033" type="#_x0000_t202" style="position:absolute;margin-left:499.05pt;margin-top:706.4pt;width:89.55pt;height:10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0" allowOverlap="1" wp14:anchorId="6FDCB433" wp14:editId="00FA0DC1">
                <wp:simplePos x="0" y="0"/>
                <wp:positionH relativeFrom="column">
                  <wp:posOffset>6337935</wp:posOffset>
                </wp:positionH>
                <wp:positionV relativeFrom="paragraph">
                  <wp:posOffset>8971280</wp:posOffset>
                </wp:positionV>
                <wp:extent cx="1137285" cy="1374140"/>
                <wp:effectExtent l="0" t="0" r="5715"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CB433" id="Textfeld 11" o:spid="_x0000_s1034" type="#_x0000_t202" style="position:absolute;margin-left:499.05pt;margin-top:706.4pt;width:89.55pt;height:10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0" allowOverlap="1" wp14:anchorId="13EE5718" wp14:editId="398FED1E">
                <wp:simplePos x="0" y="0"/>
                <wp:positionH relativeFrom="column">
                  <wp:posOffset>6337935</wp:posOffset>
                </wp:positionH>
                <wp:positionV relativeFrom="paragraph">
                  <wp:posOffset>8971280</wp:posOffset>
                </wp:positionV>
                <wp:extent cx="1137285" cy="1374140"/>
                <wp:effectExtent l="0" t="0" r="5715"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5718" id="Textfeld 12" o:spid="_x0000_s1035" type="#_x0000_t202" style="position:absolute;margin-left:499.05pt;margin-top:706.4pt;width:89.55pt;height:10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Corporate Communica-</w:t>
                      </w:r>
                      <w:r w:rsidRPr="001B07A3">
                        <w:rPr>
                          <w:b/>
                          <w:sz w:val="12"/>
                          <w:szCs w:val="12"/>
                        </w:rPr>
                        <w:br/>
                        <w:t>tions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p>
    <w:p w:rsidR="00993A04" w:rsidRDefault="00993A04" w:rsidP="00391E0C">
      <w:pPr>
        <w:spacing w:line="360" w:lineRule="auto"/>
        <w:jc w:val="both"/>
        <w:rPr>
          <w:rFonts w:ascii="Arial" w:eastAsia="MS Mincho" w:hAnsi="Arial" w:cs="Arial"/>
          <w:i/>
          <w:iCs/>
          <w:szCs w:val="24"/>
          <w:lang w:val="it-IT" w:eastAsia="ja-JP"/>
        </w:rPr>
      </w:pPr>
    </w:p>
    <w:p w:rsidR="00D53E55" w:rsidRPr="00F65F24" w:rsidRDefault="00D53E55" w:rsidP="00D53E55">
      <w:pPr>
        <w:jc w:val="both"/>
        <w:rPr>
          <w:rFonts w:ascii="Arial" w:eastAsiaTheme="minorHAnsi" w:hAnsi="Arial" w:cs="Arial"/>
          <w:i/>
          <w:iCs/>
        </w:rPr>
      </w:pPr>
      <w:r w:rsidRPr="00F65F24">
        <w:rPr>
          <w:rFonts w:ascii="Arial" w:eastAsiaTheme="minorHAnsi" w:hAnsi="Arial" w:cs="Arial"/>
          <w:i/>
          <w:iCs/>
        </w:rPr>
        <w:t xml:space="preserve">Diese Veröffentlichung wurde von der Dürr AG/dem Dürr-Konzern („Dürr“) selbstständig erstellt und kann Aussagen zu wichtigen Themen wie Strategie, zukünftigen finanziellen Ergebnissen, Ereignissen, Marktpositionen und Produktentwicklungen enthalten. Diese zukunftsgerichteten Aussagen sind – wie jedes unternehmerische Handeln in einem globalen Umfeld – stets mit Unsicherheit verbunden. Sie unterliegen einer Vielzahl von Risiken, Ungewissheiten und anderen Faktoren, die in Veröffentlichungen von Dürr, insbesondere im Abschnitt „Risiken“ des Geschäftsberichts, beschrieben werden, sich aber nicht auf diese beschränken. </w:t>
      </w:r>
      <w:r w:rsidRPr="00D53E55">
        <w:rPr>
          <w:rFonts w:ascii="Arial" w:eastAsiaTheme="minorHAnsi" w:hAnsi="Arial" w:cs="Arial"/>
          <w:i/>
          <w:iCs/>
        </w:rPr>
        <w:t xml:space="preserve">Sollten sich eine(s) oder mehrere dieser Risiken, Ungewissheiten oder andere Faktoren realisieren oder sollte sich erweisen, dass die zugrunde liegenden Erwartungen nicht eintreten beziehungsweise Annahmen nicht korrekt waren, können die tatsächlichen Ergebnisse und Entwicklungen von Dürr wesentlich von denjenigen Ergebnissen abweichen, die als zukunftsgerichtete Aussagen formuliert wurden. </w:t>
      </w:r>
      <w:r w:rsidRPr="00F65F24">
        <w:rPr>
          <w:rFonts w:ascii="Arial" w:eastAsiaTheme="minorHAnsi" w:hAnsi="Arial" w:cs="Arial"/>
          <w:i/>
          <w:iCs/>
        </w:rPr>
        <w:t>Zukunftsgerichtete Aussagen sind erkennbar an Formulierungen wie „erwarten“, „wollen“, „ausgehen“, „rechnen mit“, „beabsichtigen“, „planen“, „glauben“, „anstreben“, „einschätzen“, „werden“ und „vorhersagen“ oder an ähnlichen Begriffen. Dürr übernimmt keine Verpflichtung und beabsichtigt nicht, zukunftsgerichtete Au</w:t>
      </w:r>
      <w:r w:rsidR="000C014E">
        <w:rPr>
          <w:rFonts w:ascii="Arial" w:eastAsiaTheme="minorHAnsi" w:hAnsi="Arial" w:cs="Arial"/>
          <w:i/>
          <w:iCs/>
        </w:rPr>
        <w:t xml:space="preserve">ssagen ständig zu aktualisieren </w:t>
      </w:r>
      <w:r w:rsidRPr="00F65F24">
        <w:rPr>
          <w:rFonts w:ascii="Arial" w:eastAsiaTheme="minorHAnsi" w:hAnsi="Arial" w:cs="Arial"/>
          <w:i/>
          <w:iCs/>
        </w:rPr>
        <w:t>oder bei einer anderen als der erwarteten Entwicklung zu korrigieren. Aussagen zu Marktpositionen basieren auf den Einschätzungen des Managements und werden durch externe, spezialisierte Agenturen unterstützt.</w:t>
      </w:r>
    </w:p>
    <w:p w:rsidR="00D53E55" w:rsidRPr="00F65F24" w:rsidRDefault="00D53E55" w:rsidP="00D53E55">
      <w:pPr>
        <w:rPr>
          <w:rFonts w:ascii="Arial" w:eastAsiaTheme="minorHAnsi" w:hAnsi="Arial" w:cs="Arial"/>
          <w:i/>
          <w:iCs/>
        </w:rPr>
      </w:pPr>
    </w:p>
    <w:p w:rsidR="00D53E55" w:rsidRDefault="00D53E55" w:rsidP="00D53E55">
      <w:pPr>
        <w:jc w:val="both"/>
        <w:rPr>
          <w:rFonts w:ascii="Arial" w:eastAsiaTheme="minorHAnsi" w:hAnsi="Arial" w:cs="Arial"/>
          <w:i/>
          <w:iCs/>
        </w:rPr>
      </w:pPr>
      <w:r w:rsidRPr="00F65F24">
        <w:rPr>
          <w:rFonts w:ascii="Arial" w:eastAsiaTheme="minorHAnsi" w:hAnsi="Arial" w:cs="Arial"/>
          <w:i/>
          <w:iCs/>
        </w:rPr>
        <w:t xml:space="preserve">Unsere Finanzberichte, Präsentationen, Presse- und Ad-hoc-Meldungen können alternative Leistungskennzahlen enthalten. Diese Kennzahlen sind nach den IFRS (International Financial Reporting Standards) nicht definiert. Bitte bewerten Sie die Vermögens-, Finanz- und Ertragslage von Dürr nicht ausschließlich auf Basis dieser ergänzenden Finanzkennzahlen. Sie ersetzen keinesfalls die im Konzernabschluss dargestellten und im Einklang mit den IFRS ermittelten Finanzkennzahlen. Die Ermittlung der alternativen Leistungskennzahlen kann auch bei gleicher oder ähnlicher Bezeichnung von Unternehmen zu Unternehmen abweichen. </w:t>
      </w:r>
      <w:r w:rsidRPr="00D53E55">
        <w:rPr>
          <w:rFonts w:ascii="Arial" w:eastAsiaTheme="minorHAnsi" w:hAnsi="Arial" w:cs="Arial"/>
          <w:i/>
          <w:iCs/>
        </w:rPr>
        <w:t>Weitere Informationen zu den bei Dürr verwendeten alternativen Leistungskennzahlen finden Sie im Finanzglossar auf der Dürr-Webseite (</w:t>
      </w:r>
      <w:hyperlink r:id="rId10" w:history="1">
        <w:r w:rsidR="001D21B6" w:rsidRPr="00F16A4A">
          <w:rPr>
            <w:rStyle w:val="Hyperlink"/>
            <w:rFonts w:ascii="Arial" w:eastAsiaTheme="minorHAnsi" w:hAnsi="Arial" w:cs="Arial"/>
            <w:i/>
            <w:iCs/>
          </w:rPr>
          <w:t>https://www.durr-group.com/de/investoren/service/glossar/</w:t>
        </w:r>
      </w:hyperlink>
      <w:r w:rsidRPr="00D53E55">
        <w:rPr>
          <w:rFonts w:ascii="Arial" w:eastAsiaTheme="minorHAnsi" w:hAnsi="Arial" w:cs="Arial"/>
          <w:i/>
          <w:iCs/>
        </w:rPr>
        <w:t>).</w:t>
      </w:r>
    </w:p>
    <w:p w:rsidR="00D53E55" w:rsidRPr="00D53E55" w:rsidRDefault="00D53E55" w:rsidP="00D53E55">
      <w:pPr>
        <w:jc w:val="both"/>
        <w:rPr>
          <w:rFonts w:ascii="Arial" w:eastAsiaTheme="minorHAnsi" w:hAnsi="Arial" w:cs="Arial"/>
          <w:i/>
          <w:iCs/>
        </w:rPr>
      </w:pPr>
    </w:p>
    <w:sectPr w:rsidR="00D53E55" w:rsidRPr="00D53E55" w:rsidSect="00184629">
      <w:headerReference w:type="even" r:id="rId11"/>
      <w:headerReference w:type="default" r:id="rId12"/>
      <w:footerReference w:type="even" r:id="rId13"/>
      <w:footerReference w:type="default" r:id="rId14"/>
      <w:headerReference w:type="first" r:id="rId15"/>
      <w:footerReference w:type="first" r:id="rId16"/>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94E" w:rsidRDefault="003D794E" w:rsidP="005832F1">
      <w:r>
        <w:separator/>
      </w:r>
    </w:p>
  </w:endnote>
  <w:endnote w:type="continuationSeparator" w:id="0">
    <w:p w:rsidR="003D794E" w:rsidRDefault="003D794E"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Pro-Medium">
    <w:altName w:val="Arial"/>
    <w:panose1 w:val="020B0604020101020102"/>
    <w:charset w:val="00"/>
    <w:family w:val="swiss"/>
    <w:notTrueType/>
    <w:pitch w:val="variable"/>
    <w:sig w:usb0="A00002BF" w:usb1="40002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E8D" w:rsidRDefault="001D5E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5B0532"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9264" behindDoc="0" locked="0" layoutInCell="1" allowOverlap="1" wp14:anchorId="49F6D8C1" wp14:editId="1DE62F7E">
              <wp:simplePos x="0" y="0"/>
              <wp:positionH relativeFrom="page">
                <wp:posOffset>6301105</wp:posOffset>
              </wp:positionH>
              <wp:positionV relativeFrom="page">
                <wp:posOffset>8909685</wp:posOffset>
              </wp:positionV>
              <wp:extent cx="971550" cy="977900"/>
              <wp:effectExtent l="0" t="0" r="0" b="635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Corporate Communica-</w:t>
                          </w:r>
                          <w:r w:rsidRPr="00DD6C1F">
                            <w:rPr>
                              <w:rFonts w:ascii="Arial" w:hAnsi="Arial" w:cs="Arial"/>
                              <w:b/>
                              <w:sz w:val="12"/>
                              <w:szCs w:val="12"/>
                            </w:rPr>
                            <w:br/>
                            <w:t>tions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9F6D8C1" id="_x0000_t202" coordsize="21600,21600" o:spt="202" path="m,l,21600r21600,l21600,xe">
              <v:stroke joinstyle="miter"/>
              <v:path gradientshapeok="t" o:connecttype="rect"/>
            </v:shapetype>
            <v:shape id="Textfeld 17" o:spid="_x0000_s1037" type="#_x0000_t202" style="position:absolute;margin-left:496.15pt;margin-top:701.55pt;width:76.5pt;height:7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" fillcolor="window" stroked="f" strokeweight=".5pt">
              <v:path arrowok="t"/>
              <v:textbox style="mso-fit-shape-to-text:t" inset="0,0,0,0">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Corporate Communica-</w:t>
                    </w:r>
                    <w:r w:rsidRPr="00DD6C1F">
                      <w:rPr>
                        <w:rFonts w:ascii="Arial" w:hAnsi="Arial" w:cs="Arial"/>
                        <w:b/>
                        <w:sz w:val="12"/>
                        <w:szCs w:val="12"/>
                      </w:rPr>
                      <w:br/>
                      <w:t>tions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5B0532">
      <w:tab/>
    </w:r>
    <w:r w:rsidR="005B0532" w:rsidRPr="005B0532">
      <w:rPr>
        <w:rFonts w:ascii="Arial" w:hAnsi="Arial" w:cs="Arial"/>
      </w:rPr>
      <w:fldChar w:fldCharType="begin"/>
    </w:r>
    <w:r w:rsidR="005B0532" w:rsidRPr="005B0532">
      <w:rPr>
        <w:rFonts w:ascii="Arial" w:hAnsi="Arial" w:cs="Arial"/>
      </w:rPr>
      <w:instrText>PAGE   \* MERGEFORMAT</w:instrText>
    </w:r>
    <w:r w:rsidR="005B0532" w:rsidRPr="005B0532">
      <w:rPr>
        <w:rFonts w:ascii="Arial" w:hAnsi="Arial" w:cs="Arial"/>
      </w:rPr>
      <w:fldChar w:fldCharType="separate"/>
    </w:r>
    <w:r w:rsidR="00F76AD2">
      <w:rPr>
        <w:rFonts w:ascii="Arial" w:hAnsi="Arial" w:cs="Arial"/>
        <w:noProof/>
      </w:rPr>
      <w:t>3</w:t>
    </w:r>
    <w:r w:rsidR="005B0532" w:rsidRPr="005B0532">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034EB3"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8240" behindDoc="0" locked="0" layoutInCell="1" allowOverlap="1" wp14:anchorId="1BC20EF4" wp14:editId="7EC47743">
              <wp:simplePos x="0" y="0"/>
              <wp:positionH relativeFrom="page">
                <wp:posOffset>6301105</wp:posOffset>
              </wp:positionH>
              <wp:positionV relativeFrom="page">
                <wp:posOffset>8925560</wp:posOffset>
              </wp:positionV>
              <wp:extent cx="971550" cy="977900"/>
              <wp:effectExtent l="0" t="0" r="0" b="635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Corporate Communica-</w:t>
                          </w:r>
                          <w:r w:rsidRPr="00DD6C1F">
                            <w:rPr>
                              <w:rFonts w:ascii="Arial" w:hAnsi="Arial" w:cs="Arial"/>
                              <w:b/>
                              <w:sz w:val="12"/>
                              <w:szCs w:val="12"/>
                            </w:rPr>
                            <w:br/>
                            <w:t>tions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BC20EF4" id="_x0000_t202" coordsize="21600,21600" o:spt="202" path="m,l,21600r21600,l21600,xe">
              <v:stroke joinstyle="miter"/>
              <v:path gradientshapeok="t" o:connecttype="rect"/>
            </v:shapetype>
            <v:shape id="Textfeld 27" o:spid="_x0000_s1039" type="#_x0000_t202" style="position:absolute;margin-left:496.15pt;margin-top:702.8pt;width:76.5pt;height:7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" fillcolor="window" stroked="f" strokeweight=".5pt">
              <v:path arrowok="t"/>
              <v:textbox style="mso-fit-shape-to-text:t" inset="0,0,0,0">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Corporate Communica-</w:t>
                    </w:r>
                    <w:r w:rsidRPr="00DD6C1F">
                      <w:rPr>
                        <w:rFonts w:ascii="Arial" w:hAnsi="Arial" w:cs="Arial"/>
                        <w:b/>
                        <w:sz w:val="12"/>
                        <w:szCs w:val="12"/>
                      </w:rPr>
                      <w:br/>
                      <w:t>tions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034EB3">
      <w:tab/>
    </w:r>
    <w:r w:rsidR="00034EB3" w:rsidRPr="00034EB3">
      <w:rPr>
        <w:rFonts w:ascii="Arial" w:hAnsi="Arial" w:cs="Arial"/>
      </w:rPr>
      <w:fldChar w:fldCharType="begin"/>
    </w:r>
    <w:r w:rsidR="00034EB3" w:rsidRPr="00034EB3">
      <w:rPr>
        <w:rFonts w:ascii="Arial" w:hAnsi="Arial" w:cs="Arial"/>
      </w:rPr>
      <w:instrText>PAGE   \* MERGEFORMAT</w:instrText>
    </w:r>
    <w:r w:rsidR="00034EB3" w:rsidRPr="00034EB3">
      <w:rPr>
        <w:rFonts w:ascii="Arial" w:hAnsi="Arial" w:cs="Arial"/>
      </w:rPr>
      <w:fldChar w:fldCharType="separate"/>
    </w:r>
    <w:r w:rsidR="00F76AD2">
      <w:rPr>
        <w:rFonts w:ascii="Arial" w:hAnsi="Arial" w:cs="Arial"/>
        <w:noProof/>
      </w:rPr>
      <w:t>1</w:t>
    </w:r>
    <w:r w:rsidR="00034EB3"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94E" w:rsidRDefault="003D794E" w:rsidP="005832F1">
      <w:r>
        <w:separator/>
      </w:r>
    </w:p>
  </w:footnote>
  <w:footnote w:type="continuationSeparator" w:id="0">
    <w:p w:rsidR="003D794E" w:rsidRDefault="003D794E"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E8D" w:rsidRDefault="001D5E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A" w:rsidRDefault="001D5E8D" w:rsidP="00034EB3">
    <w:pPr>
      <w:pStyle w:val="Kopfzeile"/>
      <w:tabs>
        <w:tab w:val="clear" w:pos="4536"/>
        <w:tab w:val="clear" w:pos="9072"/>
        <w:tab w:val="left" w:pos="8675"/>
      </w:tabs>
      <w:ind w:right="-1986"/>
    </w:pPr>
    <w:r w:rsidRPr="0088223E">
      <w:rPr>
        <w:noProof/>
        <w:lang w:eastAsia="de-DE"/>
      </w:rPr>
      <w:drawing>
        <wp:anchor distT="0" distB="0" distL="114300" distR="114300" simplePos="0" relativeHeight="251664384" behindDoc="0" locked="0" layoutInCell="1" allowOverlap="1" wp14:anchorId="12676F51" wp14:editId="25262F39">
          <wp:simplePos x="0" y="0"/>
          <wp:positionH relativeFrom="margin">
            <wp:posOffset>4429125</wp:posOffset>
          </wp:positionH>
          <wp:positionV relativeFrom="paragraph">
            <wp:posOffset>-10160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5168" behindDoc="0" locked="0" layoutInCell="1" allowOverlap="1" wp14:anchorId="2DF0CD69" wp14:editId="0A050FD0">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0CD69" id="_x0000_t202" coordsize="21600,21600" o:spt="202" path="m,l,21600r21600,l21600,xe">
              <v:stroke joinstyle="miter"/>
              <v:path gradientshapeok="t" o:connecttype="rect"/>
            </v:shapetype>
            <v:shape id="Textfeld 292" o:spid="_x0000_s1036" type="#_x0000_t202" style="position:absolute;margin-left:-7.5pt;margin-top:1.5pt;width:4in;height:3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6B" w:rsidRPr="00A551EC" w:rsidRDefault="001D5E8D" w:rsidP="008900F6">
    <w:pPr>
      <w:pStyle w:val="Kopfzeile"/>
      <w:tabs>
        <w:tab w:val="clear" w:pos="4536"/>
        <w:tab w:val="clear" w:pos="9072"/>
      </w:tabs>
      <w:ind w:right="-1986"/>
    </w:pPr>
    <w:r w:rsidRPr="0088223E">
      <w:rPr>
        <w:noProof/>
        <w:lang w:eastAsia="de-DE"/>
      </w:rPr>
      <w:drawing>
        <wp:anchor distT="0" distB="0" distL="114300" distR="114300" simplePos="0" relativeHeight="251662336" behindDoc="0" locked="0" layoutInCell="1" allowOverlap="1" wp14:anchorId="755E04C3" wp14:editId="32E9AFBE">
          <wp:simplePos x="0" y="0"/>
          <wp:positionH relativeFrom="margin">
            <wp:posOffset>4000500</wp:posOffset>
          </wp:positionH>
          <wp:positionV relativeFrom="paragraph">
            <wp:posOffset>101600</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7216" behindDoc="0" locked="0" layoutInCell="1" allowOverlap="1" wp14:anchorId="4FA69A3B" wp14:editId="4577B0AF">
              <wp:simplePos x="0" y="0"/>
              <wp:positionH relativeFrom="column">
                <wp:posOffset>-94615</wp:posOffset>
              </wp:positionH>
              <wp:positionV relativeFrom="paragraph">
                <wp:posOffset>1328420</wp:posOffset>
              </wp:positionV>
              <wp:extent cx="5095875" cy="441960"/>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69A3B" id="_x0000_t202" coordsize="21600,21600" o:spt="202" path="m,l,21600r21600,l21600,xe">
              <v:stroke joinstyle="miter"/>
              <v:path gradientshapeok="t" o:connecttype="rect"/>
            </v:shapetype>
            <v:shape id="Textfeld 8" o:spid="_x0000_s1038" type="#_x0000_t202" style="position:absolute;margin-left:-7.45pt;margin-top:104.6pt;width:401.25pt;height:34.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" filled="f" stroked="f">
              <v:textbox style="mso-fit-shape-to-text:t">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5pt;height:11.3pt" o:bullet="t">
        <v:imagedata r:id="rId1" o:title="Gray Bullet"/>
      </v:shape>
    </w:pict>
  </w:numPicBullet>
  <w:abstractNum w:abstractNumId="0" w15:restartNumberingAfterBreak="0">
    <w:nsid w:val="00241213"/>
    <w:multiLevelType w:val="hybridMultilevel"/>
    <w:tmpl w:val="39502264"/>
    <w:lvl w:ilvl="0" w:tplc="04070001">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0340046"/>
    <w:multiLevelType w:val="hybridMultilevel"/>
    <w:tmpl w:val="566E2692"/>
    <w:lvl w:ilvl="0" w:tplc="50588F8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3" w15:restartNumberingAfterBreak="0">
    <w:nsid w:val="2C91664A"/>
    <w:multiLevelType w:val="hybridMultilevel"/>
    <w:tmpl w:val="D91C878A"/>
    <w:lvl w:ilvl="0" w:tplc="538A5CF0">
      <w:numFmt w:val="bullet"/>
      <w:lvlText w:val="•"/>
      <w:lvlJc w:val="left"/>
      <w:pPr>
        <w:ind w:left="1065" w:hanging="705"/>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94E"/>
    <w:rsid w:val="000039E8"/>
    <w:rsid w:val="0000772C"/>
    <w:rsid w:val="00012F87"/>
    <w:rsid w:val="00013CDB"/>
    <w:rsid w:val="0002760F"/>
    <w:rsid w:val="00034EB3"/>
    <w:rsid w:val="00082419"/>
    <w:rsid w:val="000971E5"/>
    <w:rsid w:val="0009799E"/>
    <w:rsid w:val="000A39E3"/>
    <w:rsid w:val="000A5369"/>
    <w:rsid w:val="000B0B3B"/>
    <w:rsid w:val="000C014E"/>
    <w:rsid w:val="000D5694"/>
    <w:rsid w:val="000D7FA4"/>
    <w:rsid w:val="000E16F2"/>
    <w:rsid w:val="000E2796"/>
    <w:rsid w:val="000F4A90"/>
    <w:rsid w:val="00117443"/>
    <w:rsid w:val="001218D6"/>
    <w:rsid w:val="001429E3"/>
    <w:rsid w:val="0014317B"/>
    <w:rsid w:val="0014699F"/>
    <w:rsid w:val="00153794"/>
    <w:rsid w:val="00160D52"/>
    <w:rsid w:val="00162E94"/>
    <w:rsid w:val="001822F7"/>
    <w:rsid w:val="00184629"/>
    <w:rsid w:val="00190E72"/>
    <w:rsid w:val="001B07A3"/>
    <w:rsid w:val="001B2FF3"/>
    <w:rsid w:val="001D21B6"/>
    <w:rsid w:val="001D3A3E"/>
    <w:rsid w:val="001D5E8D"/>
    <w:rsid w:val="001E0594"/>
    <w:rsid w:val="001E3467"/>
    <w:rsid w:val="001E6CF2"/>
    <w:rsid w:val="00245B65"/>
    <w:rsid w:val="002643BD"/>
    <w:rsid w:val="00264458"/>
    <w:rsid w:val="002659A9"/>
    <w:rsid w:val="002745DA"/>
    <w:rsid w:val="00277ACA"/>
    <w:rsid w:val="00284D7E"/>
    <w:rsid w:val="002855C9"/>
    <w:rsid w:val="00286BCE"/>
    <w:rsid w:val="00290E6B"/>
    <w:rsid w:val="0029596B"/>
    <w:rsid w:val="002A15F9"/>
    <w:rsid w:val="002E5D83"/>
    <w:rsid w:val="002F02E0"/>
    <w:rsid w:val="00322779"/>
    <w:rsid w:val="00322B15"/>
    <w:rsid w:val="0032366B"/>
    <w:rsid w:val="00350E3C"/>
    <w:rsid w:val="00352158"/>
    <w:rsid w:val="00391E0C"/>
    <w:rsid w:val="00396E78"/>
    <w:rsid w:val="00397B0F"/>
    <w:rsid w:val="003A3424"/>
    <w:rsid w:val="003C4F6D"/>
    <w:rsid w:val="003D0F15"/>
    <w:rsid w:val="003D794E"/>
    <w:rsid w:val="003E0C56"/>
    <w:rsid w:val="003E45F2"/>
    <w:rsid w:val="00400B29"/>
    <w:rsid w:val="0040303C"/>
    <w:rsid w:val="0044675A"/>
    <w:rsid w:val="004553AA"/>
    <w:rsid w:val="00473774"/>
    <w:rsid w:val="00475851"/>
    <w:rsid w:val="004A27CC"/>
    <w:rsid w:val="004B77AB"/>
    <w:rsid w:val="004B791A"/>
    <w:rsid w:val="004C4FCB"/>
    <w:rsid w:val="004E15C7"/>
    <w:rsid w:val="004E30CD"/>
    <w:rsid w:val="004F07A3"/>
    <w:rsid w:val="00504D72"/>
    <w:rsid w:val="005140C5"/>
    <w:rsid w:val="00544545"/>
    <w:rsid w:val="00544A4D"/>
    <w:rsid w:val="005456A2"/>
    <w:rsid w:val="00561BB0"/>
    <w:rsid w:val="00564233"/>
    <w:rsid w:val="00572434"/>
    <w:rsid w:val="005832F1"/>
    <w:rsid w:val="00594756"/>
    <w:rsid w:val="005A796D"/>
    <w:rsid w:val="005B0532"/>
    <w:rsid w:val="005C2F43"/>
    <w:rsid w:val="005C2FE0"/>
    <w:rsid w:val="005D0DF4"/>
    <w:rsid w:val="005D2295"/>
    <w:rsid w:val="005D3EB8"/>
    <w:rsid w:val="005D7821"/>
    <w:rsid w:val="005E3CC7"/>
    <w:rsid w:val="005F05C2"/>
    <w:rsid w:val="005F7307"/>
    <w:rsid w:val="00611D0A"/>
    <w:rsid w:val="006225A6"/>
    <w:rsid w:val="00633379"/>
    <w:rsid w:val="00651358"/>
    <w:rsid w:val="006A6ADE"/>
    <w:rsid w:val="006D19C8"/>
    <w:rsid w:val="006F13A3"/>
    <w:rsid w:val="006F56C8"/>
    <w:rsid w:val="0072161E"/>
    <w:rsid w:val="00722122"/>
    <w:rsid w:val="0073279D"/>
    <w:rsid w:val="0074252B"/>
    <w:rsid w:val="00747206"/>
    <w:rsid w:val="0075464E"/>
    <w:rsid w:val="00754FC5"/>
    <w:rsid w:val="007603E3"/>
    <w:rsid w:val="00771DB3"/>
    <w:rsid w:val="00772317"/>
    <w:rsid w:val="0077747E"/>
    <w:rsid w:val="007C4B5C"/>
    <w:rsid w:val="007D035B"/>
    <w:rsid w:val="007D1F93"/>
    <w:rsid w:val="007E5FF5"/>
    <w:rsid w:val="007F0A21"/>
    <w:rsid w:val="007F3513"/>
    <w:rsid w:val="007F7D27"/>
    <w:rsid w:val="00805EF1"/>
    <w:rsid w:val="00813171"/>
    <w:rsid w:val="00817DA6"/>
    <w:rsid w:val="00821854"/>
    <w:rsid w:val="00836184"/>
    <w:rsid w:val="00840F2C"/>
    <w:rsid w:val="008610B1"/>
    <w:rsid w:val="008743B1"/>
    <w:rsid w:val="008900F6"/>
    <w:rsid w:val="00894117"/>
    <w:rsid w:val="008A2814"/>
    <w:rsid w:val="008B4F88"/>
    <w:rsid w:val="008B6E21"/>
    <w:rsid w:val="008C36B4"/>
    <w:rsid w:val="008C5316"/>
    <w:rsid w:val="008E0E05"/>
    <w:rsid w:val="008E7ED0"/>
    <w:rsid w:val="008F2D91"/>
    <w:rsid w:val="008F5C6E"/>
    <w:rsid w:val="009050C0"/>
    <w:rsid w:val="009246B5"/>
    <w:rsid w:val="00990335"/>
    <w:rsid w:val="00993A04"/>
    <w:rsid w:val="00993AA7"/>
    <w:rsid w:val="00994CA4"/>
    <w:rsid w:val="009A5F1E"/>
    <w:rsid w:val="009B3D2A"/>
    <w:rsid w:val="009C60D2"/>
    <w:rsid w:val="009D4252"/>
    <w:rsid w:val="009D64E6"/>
    <w:rsid w:val="009E0995"/>
    <w:rsid w:val="00A07769"/>
    <w:rsid w:val="00A17874"/>
    <w:rsid w:val="00A257B7"/>
    <w:rsid w:val="00A27C67"/>
    <w:rsid w:val="00A30258"/>
    <w:rsid w:val="00A30366"/>
    <w:rsid w:val="00A4103D"/>
    <w:rsid w:val="00A437BE"/>
    <w:rsid w:val="00A5171C"/>
    <w:rsid w:val="00A551EC"/>
    <w:rsid w:val="00A603D4"/>
    <w:rsid w:val="00A65BC0"/>
    <w:rsid w:val="00A66706"/>
    <w:rsid w:val="00A74969"/>
    <w:rsid w:val="00A8514C"/>
    <w:rsid w:val="00A95AE7"/>
    <w:rsid w:val="00AA5062"/>
    <w:rsid w:val="00AC22C0"/>
    <w:rsid w:val="00AD582E"/>
    <w:rsid w:val="00B0642E"/>
    <w:rsid w:val="00B400CA"/>
    <w:rsid w:val="00B40D04"/>
    <w:rsid w:val="00B5484A"/>
    <w:rsid w:val="00B6088A"/>
    <w:rsid w:val="00B63F05"/>
    <w:rsid w:val="00B76C6C"/>
    <w:rsid w:val="00B77BE6"/>
    <w:rsid w:val="00BB145A"/>
    <w:rsid w:val="00BB227B"/>
    <w:rsid w:val="00BB5939"/>
    <w:rsid w:val="00BB7B07"/>
    <w:rsid w:val="00BC2A1E"/>
    <w:rsid w:val="00BE77C4"/>
    <w:rsid w:val="00BF1BD6"/>
    <w:rsid w:val="00BF2FBF"/>
    <w:rsid w:val="00BF6577"/>
    <w:rsid w:val="00C20CFC"/>
    <w:rsid w:val="00C22C06"/>
    <w:rsid w:val="00C4315D"/>
    <w:rsid w:val="00C50D5D"/>
    <w:rsid w:val="00C607A4"/>
    <w:rsid w:val="00C74312"/>
    <w:rsid w:val="00C74FAA"/>
    <w:rsid w:val="00C81B56"/>
    <w:rsid w:val="00C83A94"/>
    <w:rsid w:val="00C85BC6"/>
    <w:rsid w:val="00C910D2"/>
    <w:rsid w:val="00CB0673"/>
    <w:rsid w:val="00CB1B8F"/>
    <w:rsid w:val="00CC2F5E"/>
    <w:rsid w:val="00CC4D5E"/>
    <w:rsid w:val="00CE3A96"/>
    <w:rsid w:val="00CE47AD"/>
    <w:rsid w:val="00CF3260"/>
    <w:rsid w:val="00D04398"/>
    <w:rsid w:val="00D044AD"/>
    <w:rsid w:val="00D17C1B"/>
    <w:rsid w:val="00D31DDB"/>
    <w:rsid w:val="00D50E3B"/>
    <w:rsid w:val="00D53E55"/>
    <w:rsid w:val="00D54119"/>
    <w:rsid w:val="00D60761"/>
    <w:rsid w:val="00D7152A"/>
    <w:rsid w:val="00D77FC2"/>
    <w:rsid w:val="00D84493"/>
    <w:rsid w:val="00D874C4"/>
    <w:rsid w:val="00D914D5"/>
    <w:rsid w:val="00D93C42"/>
    <w:rsid w:val="00DA4898"/>
    <w:rsid w:val="00DA4FD3"/>
    <w:rsid w:val="00DB231C"/>
    <w:rsid w:val="00DB27C3"/>
    <w:rsid w:val="00DD6C1F"/>
    <w:rsid w:val="00DE341E"/>
    <w:rsid w:val="00E5727D"/>
    <w:rsid w:val="00E578CD"/>
    <w:rsid w:val="00E6251A"/>
    <w:rsid w:val="00E76146"/>
    <w:rsid w:val="00E861DB"/>
    <w:rsid w:val="00E97E09"/>
    <w:rsid w:val="00EA66C3"/>
    <w:rsid w:val="00EB72FD"/>
    <w:rsid w:val="00EC443D"/>
    <w:rsid w:val="00ED4968"/>
    <w:rsid w:val="00EE478A"/>
    <w:rsid w:val="00F00A70"/>
    <w:rsid w:val="00F03DB5"/>
    <w:rsid w:val="00F208D1"/>
    <w:rsid w:val="00F24C33"/>
    <w:rsid w:val="00F4216C"/>
    <w:rsid w:val="00F4380E"/>
    <w:rsid w:val="00F4499B"/>
    <w:rsid w:val="00F44EE7"/>
    <w:rsid w:val="00F51931"/>
    <w:rsid w:val="00F65F24"/>
    <w:rsid w:val="00F76AD2"/>
    <w:rsid w:val="00FA0E8E"/>
    <w:rsid w:val="00FA3091"/>
    <w:rsid w:val="00FB0627"/>
    <w:rsid w:val="00FE564D"/>
    <w:rsid w:val="00FE76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C888D"/>
  <w15:docId w15:val="{62F83AF7-718F-4CB5-955D-8C7DF1A1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Kommentarzeichen">
    <w:name w:val="annotation reference"/>
    <w:uiPriority w:val="99"/>
    <w:semiHidden/>
    <w:unhideWhenUsed/>
    <w:rsid w:val="00C74FAA"/>
    <w:rPr>
      <w:sz w:val="16"/>
      <w:szCs w:val="16"/>
    </w:rPr>
  </w:style>
  <w:style w:type="paragraph" w:styleId="Kommentartext">
    <w:name w:val="annotation text"/>
    <w:basedOn w:val="Standard"/>
    <w:link w:val="KommentartextZchn"/>
    <w:uiPriority w:val="99"/>
    <w:semiHidden/>
    <w:unhideWhenUsed/>
    <w:rsid w:val="00C74FAA"/>
    <w:rPr>
      <w:sz w:val="20"/>
      <w:szCs w:val="20"/>
    </w:rPr>
  </w:style>
  <w:style w:type="character" w:customStyle="1" w:styleId="KommentartextZchn">
    <w:name w:val="Kommentartext Zchn"/>
    <w:link w:val="Kommentartext"/>
    <w:uiPriority w:val="99"/>
    <w:semiHidden/>
    <w:rsid w:val="00C74FAA"/>
    <w:rPr>
      <w:sz w:val="20"/>
      <w:szCs w:val="20"/>
    </w:rPr>
  </w:style>
  <w:style w:type="paragraph" w:styleId="Kommentarthema">
    <w:name w:val="annotation subject"/>
    <w:basedOn w:val="Kommentartext"/>
    <w:next w:val="Kommentartext"/>
    <w:link w:val="KommentarthemaZchn"/>
    <w:uiPriority w:val="99"/>
    <w:semiHidden/>
    <w:unhideWhenUsed/>
    <w:rsid w:val="00C74FAA"/>
    <w:rPr>
      <w:b/>
      <w:bCs/>
    </w:rPr>
  </w:style>
  <w:style w:type="character" w:customStyle="1" w:styleId="KommentarthemaZchn">
    <w:name w:val="Kommentarthema Zchn"/>
    <w:link w:val="Kommentarthema"/>
    <w:uiPriority w:val="99"/>
    <w:semiHidden/>
    <w:rsid w:val="00C74FAA"/>
    <w:rPr>
      <w:b/>
      <w:bCs/>
      <w:sz w:val="20"/>
      <w:szCs w:val="20"/>
    </w:rPr>
  </w:style>
  <w:style w:type="paragraph" w:styleId="Sprechblasentext">
    <w:name w:val="Balloon Text"/>
    <w:basedOn w:val="Standard"/>
    <w:link w:val="SprechblasentextZchn"/>
    <w:uiPriority w:val="99"/>
    <w:semiHidden/>
    <w:unhideWhenUsed/>
    <w:rsid w:val="00C74FAA"/>
    <w:rPr>
      <w:rFonts w:ascii="Tahoma" w:hAnsi="Tahoma" w:cs="Tahoma"/>
      <w:sz w:val="16"/>
      <w:szCs w:val="16"/>
    </w:rPr>
  </w:style>
  <w:style w:type="character" w:customStyle="1" w:styleId="SprechblasentextZchn">
    <w:name w:val="Sprechblasentext Zchn"/>
    <w:link w:val="Sprechblasentext"/>
    <w:uiPriority w:val="99"/>
    <w:semiHidden/>
    <w:rsid w:val="00C74FAA"/>
    <w:rPr>
      <w:rFonts w:ascii="Tahoma" w:hAnsi="Tahoma" w:cs="Tahoma"/>
      <w:sz w:val="16"/>
      <w:szCs w:val="16"/>
    </w:rPr>
  </w:style>
  <w:style w:type="paragraph" w:styleId="berarbeitung">
    <w:name w:val="Revision"/>
    <w:hidden/>
    <w:uiPriority w:val="99"/>
    <w:semiHidden/>
    <w:rsid w:val="005F7307"/>
    <w:rPr>
      <w:sz w:val="22"/>
      <w:szCs w:val="22"/>
      <w:lang w:eastAsia="en-US"/>
    </w:rPr>
  </w:style>
  <w:style w:type="character" w:styleId="BesuchterLink">
    <w:name w:val="FollowedHyperlink"/>
    <w:basedOn w:val="Absatz-Standardschriftart"/>
    <w:uiPriority w:val="99"/>
    <w:semiHidden/>
    <w:unhideWhenUsed/>
    <w:rsid w:val="00D53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246770">
      <w:bodyDiv w:val="1"/>
      <w:marLeft w:val="0"/>
      <w:marRight w:val="0"/>
      <w:marTop w:val="0"/>
      <w:marBottom w:val="0"/>
      <w:divBdr>
        <w:top w:val="none" w:sz="0" w:space="0" w:color="auto"/>
        <w:left w:val="none" w:sz="0" w:space="0" w:color="auto"/>
        <w:bottom w:val="none" w:sz="0" w:space="0" w:color="auto"/>
        <w:right w:val="none" w:sz="0" w:space="0" w:color="auto"/>
      </w:divBdr>
    </w:div>
    <w:div w:id="939414497">
      <w:bodyDiv w:val="1"/>
      <w:marLeft w:val="0"/>
      <w:marRight w:val="0"/>
      <w:marTop w:val="0"/>
      <w:marBottom w:val="0"/>
      <w:divBdr>
        <w:top w:val="none" w:sz="0" w:space="0" w:color="auto"/>
        <w:left w:val="none" w:sz="0" w:space="0" w:color="auto"/>
        <w:bottom w:val="none" w:sz="0" w:space="0" w:color="auto"/>
        <w:right w:val="none" w:sz="0" w:space="0" w:color="auto"/>
      </w:divBdr>
      <w:divsChild>
        <w:div w:id="1216552143">
          <w:marLeft w:val="0"/>
          <w:marRight w:val="0"/>
          <w:marTop w:val="100"/>
          <w:marBottom w:val="100"/>
          <w:divBdr>
            <w:top w:val="none" w:sz="0" w:space="0" w:color="auto"/>
            <w:left w:val="none" w:sz="0" w:space="0" w:color="auto"/>
            <w:bottom w:val="none" w:sz="0" w:space="0" w:color="auto"/>
            <w:right w:val="none" w:sz="0" w:space="0" w:color="auto"/>
          </w:divBdr>
          <w:divsChild>
            <w:div w:id="1712683662">
              <w:marLeft w:val="0"/>
              <w:marRight w:val="0"/>
              <w:marTop w:val="0"/>
              <w:marBottom w:val="0"/>
              <w:divBdr>
                <w:top w:val="single" w:sz="6" w:space="22" w:color="D2D2D2"/>
                <w:left w:val="single" w:sz="6" w:space="0" w:color="D2D2D2"/>
                <w:bottom w:val="single" w:sz="6" w:space="0" w:color="D2D2D2"/>
                <w:right w:val="single" w:sz="6" w:space="0" w:color="D2D2D2"/>
              </w:divBdr>
              <w:divsChild>
                <w:div w:id="1305232925">
                  <w:marLeft w:val="3000"/>
                  <w:marRight w:val="0"/>
                  <w:marTop w:val="0"/>
                  <w:marBottom w:val="0"/>
                  <w:divBdr>
                    <w:top w:val="none" w:sz="0" w:space="0" w:color="auto"/>
                    <w:left w:val="none" w:sz="0" w:space="0" w:color="auto"/>
                    <w:bottom w:val="none" w:sz="0" w:space="0" w:color="auto"/>
                    <w:right w:val="none" w:sz="0" w:space="0" w:color="auto"/>
                  </w:divBdr>
                  <w:divsChild>
                    <w:div w:id="1721710137">
                      <w:marLeft w:val="0"/>
                      <w:marRight w:val="0"/>
                      <w:marTop w:val="0"/>
                      <w:marBottom w:val="0"/>
                      <w:divBdr>
                        <w:top w:val="none" w:sz="0" w:space="0" w:color="auto"/>
                        <w:left w:val="none" w:sz="0" w:space="0" w:color="auto"/>
                        <w:bottom w:val="none" w:sz="0" w:space="0" w:color="auto"/>
                        <w:right w:val="none" w:sz="0" w:space="0" w:color="auto"/>
                      </w:divBdr>
                      <w:divsChild>
                        <w:div w:id="1709641785">
                          <w:marLeft w:val="0"/>
                          <w:marRight w:val="0"/>
                          <w:marTop w:val="0"/>
                          <w:marBottom w:val="0"/>
                          <w:divBdr>
                            <w:top w:val="none" w:sz="0" w:space="0" w:color="auto"/>
                            <w:left w:val="none" w:sz="0" w:space="0" w:color="auto"/>
                            <w:bottom w:val="none" w:sz="0" w:space="0" w:color="auto"/>
                            <w:right w:val="none" w:sz="0" w:space="0" w:color="auto"/>
                          </w:divBdr>
                          <w:divsChild>
                            <w:div w:id="4869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59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group.com/de/media/news/news-detail/view/duerr-konzern-verbessert-nachhaltigkeits-rating-7869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durr-group.com/de/investoren/service/glossar/" TargetMode="External"/><Relationship Id="rId4" Type="http://schemas.openxmlformats.org/officeDocument/2006/relationships/settings" Target="settings.xml"/><Relationship Id="rId9" Type="http://schemas.openxmlformats.org/officeDocument/2006/relationships/hyperlink" Target="mailto:corpcom@dur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0D47-455B-4D36-A1FD-E0B162C9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881</Words>
  <Characters>5552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Dürr AG</Company>
  <LinksUpToDate>false</LinksUpToDate>
  <CharactersWithSpaces>6421</CharactersWithSpaces>
  <SharedDoc>false</SharedDoc>
  <HLinks>
    <vt:vector size="6" baseType="variant">
      <vt:variant>
        <vt:i4>2752542</vt:i4>
      </vt:variant>
      <vt:variant>
        <vt:i4>0</vt:i4>
      </vt:variant>
      <vt:variant>
        <vt:i4>0</vt:i4>
      </vt:variant>
      <vt:variant>
        <vt:i4>5</vt:i4>
      </vt:variant>
      <vt:variant>
        <vt:lpwstr>mailto:corpcom@durr.com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 Mathias</dc:creator>
  <cp:lastModifiedBy>Lacorte Barbero, Laura</cp:lastModifiedBy>
  <cp:revision>11</cp:revision>
  <cp:lastPrinted>2020-03-25T11:17:00Z</cp:lastPrinted>
  <dcterms:created xsi:type="dcterms:W3CDTF">2020-03-02T17:26:00Z</dcterms:created>
  <dcterms:modified xsi:type="dcterms:W3CDTF">2020-03-25T11:18:00Z</dcterms:modified>
</cp:coreProperties>
</file>