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EF9" w:rsidRPr="009844A8" w:rsidRDefault="008B10DF" w:rsidP="00EB0D9F">
      <w:pPr>
        <w:pStyle w:val="berschrift6"/>
        <w:spacing w:before="0" w:line="360" w:lineRule="auto"/>
        <w:rPr>
          <w:rFonts w:ascii="Arial" w:hAnsi="Arial" w:cs="Arial"/>
          <w:b/>
          <w:color w:val="auto"/>
          <w:sz w:val="22"/>
          <w:szCs w:val="22"/>
          <w:lang w:val="es-AR"/>
        </w:rPr>
      </w:pPr>
      <w:r w:rsidRPr="009844A8">
        <w:rPr>
          <w:rFonts w:ascii="Arial" w:hAnsi="Arial" w:cs="Arial"/>
          <w:b/>
          <w:color w:val="auto"/>
          <w:sz w:val="22"/>
          <w:szCs w:val="22"/>
          <w:lang w:val="es-AR"/>
        </w:rPr>
        <w:t>IPC APEX EXPO 2017 in San Diego</w:t>
      </w:r>
      <w:r w:rsidR="009844A8" w:rsidRPr="009844A8">
        <w:rPr>
          <w:rFonts w:ascii="Arial" w:hAnsi="Arial" w:cs="Arial"/>
          <w:b/>
          <w:color w:val="auto"/>
          <w:sz w:val="22"/>
          <w:szCs w:val="22"/>
          <w:lang w:val="es-AR"/>
        </w:rPr>
        <w:t>, USA</w:t>
      </w:r>
    </w:p>
    <w:p w:rsidR="00AF1EF9" w:rsidRDefault="008B10DF" w:rsidP="00AF1EF9">
      <w:pPr>
        <w:spacing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iTAC präsentiert Lösungen für die Smart Factory </w:t>
      </w:r>
    </w:p>
    <w:p w:rsidR="008B10DF" w:rsidRPr="00D51879" w:rsidRDefault="008B10DF" w:rsidP="00D51879">
      <w:pPr>
        <w:spacing w:line="360" w:lineRule="auto"/>
        <w:rPr>
          <w:rFonts w:cs="Arial"/>
          <w:b/>
          <w:sz w:val="22"/>
          <w:szCs w:val="22"/>
        </w:rPr>
      </w:pPr>
      <w:r w:rsidRPr="00B55459">
        <w:rPr>
          <w:rFonts w:cs="Arial"/>
          <w:b/>
          <w:color w:val="000000"/>
          <w:sz w:val="22"/>
          <w:szCs w:val="22"/>
          <w:u w:val="single"/>
        </w:rPr>
        <w:t xml:space="preserve">Montabaur, </w:t>
      </w:r>
      <w:r w:rsidR="008B45D6">
        <w:rPr>
          <w:rFonts w:cs="Arial"/>
          <w:b/>
          <w:color w:val="000000"/>
          <w:sz w:val="22"/>
          <w:szCs w:val="22"/>
          <w:u w:val="single"/>
        </w:rPr>
        <w:t>13.</w:t>
      </w:r>
      <w:r w:rsidRPr="00B55459">
        <w:rPr>
          <w:rFonts w:cs="Arial"/>
          <w:b/>
          <w:color w:val="000000"/>
          <w:sz w:val="22"/>
          <w:szCs w:val="22"/>
          <w:u w:val="single"/>
        </w:rPr>
        <w:t xml:space="preserve"> Januar</w:t>
      </w:r>
      <w:r w:rsidR="00406A0B" w:rsidRPr="00B55459">
        <w:rPr>
          <w:rFonts w:cs="Arial"/>
          <w:b/>
          <w:color w:val="000000"/>
          <w:sz w:val="22"/>
          <w:szCs w:val="22"/>
          <w:u w:val="single"/>
        </w:rPr>
        <w:t xml:space="preserve"> 2017</w:t>
      </w:r>
      <w:r w:rsidR="00AF1EF9" w:rsidRPr="00B55459">
        <w:rPr>
          <w:rFonts w:cs="Arial"/>
          <w:b/>
          <w:color w:val="000000"/>
          <w:sz w:val="22"/>
          <w:szCs w:val="22"/>
        </w:rPr>
        <w:t xml:space="preserve"> </w:t>
      </w:r>
      <w:r w:rsidR="00B55459" w:rsidRPr="00B55459">
        <w:rPr>
          <w:rFonts w:cs="Arial"/>
          <w:b/>
          <w:color w:val="000000"/>
          <w:sz w:val="22"/>
          <w:szCs w:val="22"/>
        </w:rPr>
        <w:t xml:space="preserve">- </w:t>
      </w:r>
      <w:r w:rsidR="000D0F49" w:rsidRPr="00B55459">
        <w:rPr>
          <w:rFonts w:cs="Arial"/>
          <w:b/>
          <w:sz w:val="22"/>
          <w:szCs w:val="22"/>
        </w:rPr>
        <w:t>Am Messestand</w:t>
      </w:r>
      <w:r w:rsidR="00097712" w:rsidRPr="00B55459">
        <w:rPr>
          <w:rFonts w:cs="Arial"/>
          <w:b/>
          <w:sz w:val="22"/>
          <w:szCs w:val="22"/>
        </w:rPr>
        <w:t xml:space="preserve"> der iTAC Software AG auf der „IPC APEX EXPO</w:t>
      </w:r>
      <w:r w:rsidR="00E6428A" w:rsidRPr="00B55459">
        <w:rPr>
          <w:rFonts w:cs="Arial"/>
          <w:b/>
          <w:sz w:val="22"/>
          <w:szCs w:val="22"/>
        </w:rPr>
        <w:t xml:space="preserve"> 2017</w:t>
      </w:r>
      <w:r w:rsidR="00097712" w:rsidRPr="00B55459">
        <w:rPr>
          <w:rFonts w:cs="Arial"/>
          <w:b/>
          <w:sz w:val="22"/>
          <w:szCs w:val="22"/>
        </w:rPr>
        <w:t xml:space="preserve">“ dreht sich in diesem Jahr alles um die Themen Advanced Planning and Scheduling, </w:t>
      </w:r>
      <w:r w:rsidR="0026545C" w:rsidRPr="00B55459">
        <w:rPr>
          <w:rFonts w:cs="Arial"/>
          <w:b/>
          <w:sz w:val="22"/>
          <w:szCs w:val="22"/>
        </w:rPr>
        <w:t xml:space="preserve">Business Intelligence und Dashboard-Visualisierungen. </w:t>
      </w:r>
      <w:r w:rsidR="00097712" w:rsidRPr="00B55459">
        <w:rPr>
          <w:rFonts w:cs="Arial"/>
          <w:b/>
          <w:sz w:val="22"/>
          <w:szCs w:val="22"/>
        </w:rPr>
        <w:t>Die Elektronikmesse findet vom 14.-16. Februar</w:t>
      </w:r>
      <w:r w:rsidR="00E6428A" w:rsidRPr="00B55459">
        <w:rPr>
          <w:rFonts w:cs="Arial"/>
          <w:b/>
          <w:sz w:val="22"/>
          <w:szCs w:val="22"/>
        </w:rPr>
        <w:t xml:space="preserve"> </w:t>
      </w:r>
      <w:r w:rsidR="00097712" w:rsidRPr="00B55459">
        <w:rPr>
          <w:rFonts w:cs="Arial"/>
          <w:b/>
          <w:sz w:val="22"/>
          <w:szCs w:val="22"/>
        </w:rPr>
        <w:t>in San Diego</w:t>
      </w:r>
      <w:bookmarkStart w:id="0" w:name="_GoBack"/>
      <w:bookmarkEnd w:id="0"/>
      <w:r w:rsidR="00097712" w:rsidRPr="00B55459">
        <w:rPr>
          <w:rFonts w:cs="Arial"/>
          <w:b/>
          <w:sz w:val="22"/>
          <w:szCs w:val="22"/>
        </w:rPr>
        <w:t xml:space="preserve"> statt.</w:t>
      </w:r>
    </w:p>
    <w:p w:rsidR="00B55459" w:rsidRDefault="00140BA7" w:rsidP="00B55459">
      <w:pPr>
        <w:pStyle w:val="KeinLeerraum"/>
        <w:spacing w:after="240" w:line="360" w:lineRule="auto"/>
        <w:rPr>
          <w:rFonts w:ascii="Arial" w:eastAsia="Times New Roman" w:hAnsi="Arial" w:cs="Arial"/>
          <w:sz w:val="22"/>
          <w:szCs w:val="22"/>
          <w:lang w:val="de-DE" w:eastAsia="de-DE"/>
        </w:rPr>
      </w:pPr>
      <w:r w:rsidRPr="00AC7BA5">
        <w:rPr>
          <w:rFonts w:ascii="Arial" w:eastAsia="Times New Roman" w:hAnsi="Arial" w:cs="Arial"/>
          <w:sz w:val="22"/>
          <w:szCs w:val="22"/>
          <w:lang w:val="de-DE" w:eastAsia="de-DE"/>
        </w:rPr>
        <w:t xml:space="preserve">Die nächste Revolution der Fertigung </w:t>
      </w:r>
      <w:r w:rsidR="00AC7BA5" w:rsidRPr="00AC7BA5">
        <w:rPr>
          <w:rFonts w:ascii="Arial" w:eastAsia="Times New Roman" w:hAnsi="Arial" w:cs="Arial"/>
          <w:sz w:val="22"/>
          <w:szCs w:val="22"/>
          <w:lang w:val="de-DE" w:eastAsia="de-DE"/>
        </w:rPr>
        <w:t>schafft intelligente Fabriken</w:t>
      </w:r>
      <w:r w:rsidR="00C574B7">
        <w:rPr>
          <w:rFonts w:ascii="Arial" w:eastAsia="Times New Roman" w:hAnsi="Arial" w:cs="Arial"/>
          <w:sz w:val="22"/>
          <w:szCs w:val="22"/>
          <w:lang w:val="de-DE" w:eastAsia="de-DE"/>
        </w:rPr>
        <w:t xml:space="preserve">, die </w:t>
      </w:r>
      <w:r w:rsidR="00007C1C">
        <w:rPr>
          <w:rFonts w:ascii="Arial" w:eastAsia="Times New Roman" w:hAnsi="Arial" w:cs="Arial"/>
          <w:sz w:val="22"/>
          <w:szCs w:val="22"/>
          <w:lang w:val="de-DE" w:eastAsia="de-DE"/>
        </w:rPr>
        <w:t>durch den Einsatz von</w:t>
      </w:r>
      <w:r w:rsidRPr="00AC7BA5">
        <w:rPr>
          <w:rFonts w:ascii="Arial" w:eastAsia="Times New Roman" w:hAnsi="Arial" w:cs="Arial"/>
          <w:sz w:val="22"/>
          <w:szCs w:val="22"/>
          <w:lang w:val="de-DE" w:eastAsia="de-DE"/>
        </w:rPr>
        <w:t xml:space="preserve"> IoT-Lösungen </w:t>
      </w:r>
      <w:r w:rsidR="00C574B7">
        <w:rPr>
          <w:rFonts w:ascii="Arial" w:eastAsia="Times New Roman" w:hAnsi="Arial" w:cs="Arial"/>
          <w:sz w:val="22"/>
          <w:szCs w:val="22"/>
          <w:lang w:val="de-DE" w:eastAsia="de-DE"/>
        </w:rPr>
        <w:t xml:space="preserve">ihre </w:t>
      </w:r>
      <w:r w:rsidRPr="00AC7BA5">
        <w:rPr>
          <w:rFonts w:ascii="Arial" w:eastAsia="Times New Roman" w:hAnsi="Arial" w:cs="Arial"/>
          <w:sz w:val="22"/>
          <w:szCs w:val="22"/>
          <w:lang w:val="de-DE" w:eastAsia="de-DE"/>
        </w:rPr>
        <w:t xml:space="preserve">Produktivität und Effizienz </w:t>
      </w:r>
      <w:r w:rsidR="00AC7BA5">
        <w:rPr>
          <w:rFonts w:ascii="Arial" w:eastAsia="Times New Roman" w:hAnsi="Arial" w:cs="Arial"/>
          <w:sz w:val="22"/>
          <w:szCs w:val="22"/>
          <w:lang w:val="de-DE" w:eastAsia="de-DE"/>
        </w:rPr>
        <w:t>maximieren</w:t>
      </w:r>
      <w:r w:rsidRPr="00AC7BA5">
        <w:rPr>
          <w:rFonts w:ascii="Arial" w:eastAsia="Times New Roman" w:hAnsi="Arial" w:cs="Arial"/>
          <w:sz w:val="22"/>
          <w:szCs w:val="22"/>
          <w:lang w:val="de-DE" w:eastAsia="de-DE"/>
        </w:rPr>
        <w:t xml:space="preserve">. </w:t>
      </w:r>
      <w:r w:rsidRPr="00E6428A">
        <w:rPr>
          <w:rFonts w:ascii="Arial" w:eastAsia="Times New Roman" w:hAnsi="Arial" w:cs="Arial"/>
          <w:sz w:val="22"/>
          <w:szCs w:val="22"/>
          <w:lang w:val="de-DE" w:eastAsia="de-DE"/>
        </w:rPr>
        <w:t xml:space="preserve">Die iTAC Software AG wird auf der IPC APEX EXPO 2017 in San Diego ihre neuesten Smart Factory-Lösungen </w:t>
      </w:r>
      <w:r w:rsidR="00E6428A" w:rsidRPr="00E6428A">
        <w:rPr>
          <w:rFonts w:ascii="Arial" w:eastAsia="Times New Roman" w:hAnsi="Arial" w:cs="Arial"/>
          <w:sz w:val="22"/>
          <w:szCs w:val="22"/>
          <w:lang w:val="de-DE" w:eastAsia="de-DE"/>
        </w:rPr>
        <w:t>vorstellen</w:t>
      </w:r>
      <w:r w:rsidRPr="00E6428A">
        <w:rPr>
          <w:rFonts w:ascii="Arial" w:eastAsia="Times New Roman" w:hAnsi="Arial" w:cs="Arial"/>
          <w:sz w:val="22"/>
          <w:szCs w:val="22"/>
          <w:lang w:val="de-DE" w:eastAsia="de-DE"/>
        </w:rPr>
        <w:t xml:space="preserve">. </w:t>
      </w:r>
      <w:r w:rsidR="00C574B7" w:rsidRPr="00C574B7">
        <w:rPr>
          <w:rFonts w:ascii="Arial" w:eastAsia="Times New Roman" w:hAnsi="Arial" w:cs="Arial"/>
          <w:sz w:val="22"/>
          <w:szCs w:val="22"/>
          <w:lang w:val="de-DE" w:eastAsia="de-DE"/>
        </w:rPr>
        <w:t xml:space="preserve">Gezeigt wird die </w:t>
      </w:r>
      <w:r w:rsidRPr="00C574B7">
        <w:rPr>
          <w:rFonts w:ascii="Arial" w:eastAsia="Times New Roman" w:hAnsi="Arial" w:cs="Arial"/>
          <w:sz w:val="22"/>
          <w:szCs w:val="22"/>
          <w:lang w:val="de-DE" w:eastAsia="de-DE"/>
        </w:rPr>
        <w:t>neueste Version der iTAC.MES.Suite</w:t>
      </w:r>
      <w:r w:rsidR="00C574B7">
        <w:rPr>
          <w:rFonts w:ascii="Arial" w:eastAsia="Times New Roman" w:hAnsi="Arial" w:cs="Arial"/>
          <w:sz w:val="22"/>
          <w:szCs w:val="22"/>
          <w:lang w:val="de-DE" w:eastAsia="de-DE"/>
        </w:rPr>
        <w:t>, die mit ihren</w:t>
      </w:r>
      <w:r w:rsidRPr="00C574B7">
        <w:rPr>
          <w:rFonts w:ascii="Arial" w:eastAsia="Times New Roman" w:hAnsi="Arial" w:cs="Arial"/>
          <w:sz w:val="22"/>
          <w:szCs w:val="22"/>
          <w:lang w:val="de-DE" w:eastAsia="de-DE"/>
        </w:rPr>
        <w:t xml:space="preserve"> IoT-Technologien </w:t>
      </w:r>
      <w:r w:rsidR="00007C1C">
        <w:rPr>
          <w:rFonts w:ascii="Arial" w:eastAsia="Times New Roman" w:hAnsi="Arial" w:cs="Arial"/>
          <w:sz w:val="22"/>
          <w:szCs w:val="22"/>
          <w:lang w:val="de-DE" w:eastAsia="de-DE"/>
        </w:rPr>
        <w:t>das</w:t>
      </w:r>
      <w:r w:rsidR="00C574B7">
        <w:rPr>
          <w:rFonts w:ascii="Arial" w:eastAsia="Times New Roman" w:hAnsi="Arial" w:cs="Arial"/>
          <w:sz w:val="22"/>
          <w:szCs w:val="22"/>
          <w:lang w:val="de-DE" w:eastAsia="de-DE"/>
        </w:rPr>
        <w:t xml:space="preserve"> Herzstück einer jeden </w:t>
      </w:r>
      <w:r w:rsidRPr="00C574B7">
        <w:rPr>
          <w:rFonts w:ascii="Arial" w:eastAsia="Times New Roman" w:hAnsi="Arial" w:cs="Arial"/>
          <w:sz w:val="22"/>
          <w:szCs w:val="22"/>
          <w:lang w:val="de-DE" w:eastAsia="de-DE"/>
        </w:rPr>
        <w:t xml:space="preserve">Smart Factory </w:t>
      </w:r>
      <w:r w:rsidR="00007C1C">
        <w:rPr>
          <w:rFonts w:ascii="Arial" w:eastAsia="Times New Roman" w:hAnsi="Arial" w:cs="Arial"/>
          <w:sz w:val="22"/>
          <w:szCs w:val="22"/>
          <w:lang w:val="de-DE" w:eastAsia="de-DE"/>
        </w:rPr>
        <w:t>bildet. Unter anderem werden folgende Features vorgestellt</w:t>
      </w:r>
      <w:r w:rsidRPr="00007C1C">
        <w:rPr>
          <w:rFonts w:ascii="Arial" w:eastAsia="Times New Roman" w:hAnsi="Arial" w:cs="Arial"/>
          <w:sz w:val="22"/>
          <w:szCs w:val="22"/>
          <w:lang w:val="de-DE" w:eastAsia="de-DE"/>
        </w:rPr>
        <w:t>:</w:t>
      </w:r>
    </w:p>
    <w:p w:rsidR="00664C30" w:rsidRDefault="000D0F49" w:rsidP="00B55459">
      <w:pPr>
        <w:pStyle w:val="KeinLeerraum"/>
        <w:numPr>
          <w:ilvl w:val="0"/>
          <w:numId w:val="2"/>
        </w:numPr>
        <w:spacing w:after="240" w:line="360" w:lineRule="auto"/>
        <w:rPr>
          <w:rFonts w:ascii="Arial" w:eastAsia="Times New Roman" w:hAnsi="Arial" w:cs="Arial"/>
          <w:sz w:val="22"/>
          <w:szCs w:val="22"/>
          <w:lang w:val="de-DE" w:eastAsia="de-DE"/>
        </w:rPr>
      </w:pPr>
      <w:r w:rsidRPr="00664C30">
        <w:rPr>
          <w:rFonts w:ascii="Arial" w:eastAsia="Times New Roman" w:hAnsi="Arial" w:cs="Arial"/>
          <w:b/>
          <w:sz w:val="22"/>
          <w:szCs w:val="22"/>
          <w:lang w:val="de-DE" w:eastAsia="de-DE"/>
        </w:rPr>
        <w:t>Advanced Planning and</w:t>
      </w:r>
      <w:r w:rsidR="00FA5E25" w:rsidRPr="00664C30">
        <w:rPr>
          <w:rFonts w:ascii="Arial" w:eastAsia="Times New Roman" w:hAnsi="Arial" w:cs="Arial"/>
          <w:b/>
          <w:sz w:val="22"/>
          <w:szCs w:val="22"/>
          <w:lang w:val="de-DE" w:eastAsia="de-DE"/>
        </w:rPr>
        <w:t xml:space="preserve"> Scheduling</w:t>
      </w:r>
      <w:r w:rsidR="00FA5E25">
        <w:rPr>
          <w:rFonts w:ascii="Arial" w:eastAsia="Times New Roman" w:hAnsi="Arial" w:cs="Arial"/>
          <w:sz w:val="22"/>
          <w:szCs w:val="22"/>
          <w:lang w:val="de-DE" w:eastAsia="de-DE"/>
        </w:rPr>
        <w:t xml:space="preserve"> zur </w:t>
      </w:r>
      <w:r w:rsidR="00664C30">
        <w:rPr>
          <w:rFonts w:ascii="Arial" w:eastAsia="Times New Roman" w:hAnsi="Arial" w:cs="Arial"/>
          <w:sz w:val="22"/>
          <w:szCs w:val="22"/>
          <w:lang w:val="de-DE" w:eastAsia="de-DE"/>
        </w:rPr>
        <w:t>automatischen Erstellung von optimierten Produktionsplänen</w:t>
      </w:r>
      <w:r w:rsidR="00140BA7" w:rsidRPr="00007C1C">
        <w:rPr>
          <w:rFonts w:ascii="Arial" w:eastAsia="Times New Roman" w:hAnsi="Arial" w:cs="Arial"/>
          <w:sz w:val="22"/>
          <w:szCs w:val="22"/>
          <w:lang w:val="de-DE" w:eastAsia="de-DE"/>
        </w:rPr>
        <w:t xml:space="preserve"> </w:t>
      </w:r>
      <w:r w:rsidR="00664C30">
        <w:rPr>
          <w:rFonts w:ascii="Arial" w:eastAsia="Times New Roman" w:hAnsi="Arial" w:cs="Arial"/>
          <w:sz w:val="22"/>
          <w:szCs w:val="22"/>
          <w:lang w:val="de-DE" w:eastAsia="de-DE"/>
        </w:rPr>
        <w:t xml:space="preserve">in Abhängigkeit von </w:t>
      </w:r>
      <w:r w:rsidR="00664C30" w:rsidRPr="00664C30">
        <w:rPr>
          <w:rFonts w:ascii="Arial" w:eastAsia="Times New Roman" w:hAnsi="Arial" w:cs="Arial"/>
          <w:sz w:val="22"/>
          <w:szCs w:val="22"/>
          <w:lang w:val="de-DE" w:eastAsia="de-DE"/>
        </w:rPr>
        <w:t xml:space="preserve">vorhandenen </w:t>
      </w:r>
      <w:r w:rsidR="00664C30" w:rsidRPr="00007C1C">
        <w:rPr>
          <w:rFonts w:ascii="Arial" w:eastAsia="Times New Roman" w:hAnsi="Arial" w:cs="Arial"/>
          <w:sz w:val="22"/>
          <w:szCs w:val="22"/>
          <w:lang w:val="de-DE" w:eastAsia="de-DE"/>
        </w:rPr>
        <w:t>Maschinen-, M</w:t>
      </w:r>
      <w:r w:rsidR="00664C30">
        <w:rPr>
          <w:rFonts w:ascii="Arial" w:eastAsia="Times New Roman" w:hAnsi="Arial" w:cs="Arial"/>
          <w:sz w:val="22"/>
          <w:szCs w:val="22"/>
          <w:lang w:val="de-DE" w:eastAsia="de-DE"/>
        </w:rPr>
        <w:t>aterial-, Werkzeug- und Arbeits</w:t>
      </w:r>
      <w:r w:rsidR="00664C30" w:rsidRPr="00664C30">
        <w:rPr>
          <w:rFonts w:ascii="Arial" w:eastAsia="Times New Roman" w:hAnsi="Arial" w:cs="Arial"/>
          <w:sz w:val="22"/>
          <w:szCs w:val="22"/>
          <w:lang w:val="de-DE" w:eastAsia="de-DE"/>
        </w:rPr>
        <w:t xml:space="preserve">kapazitäten </w:t>
      </w:r>
    </w:p>
    <w:p w:rsidR="000D0F49" w:rsidRDefault="00D9380E" w:rsidP="00B55459">
      <w:pPr>
        <w:pStyle w:val="KeinLeerraum"/>
        <w:numPr>
          <w:ilvl w:val="0"/>
          <w:numId w:val="2"/>
        </w:numPr>
        <w:spacing w:after="240" w:line="360" w:lineRule="auto"/>
        <w:rPr>
          <w:rFonts w:ascii="Arial" w:eastAsia="Times New Roman" w:hAnsi="Arial" w:cs="Arial"/>
          <w:sz w:val="22"/>
          <w:szCs w:val="22"/>
          <w:lang w:val="de-DE" w:eastAsia="de-DE"/>
        </w:rPr>
      </w:pPr>
      <w:r>
        <w:rPr>
          <w:rFonts w:ascii="Arial" w:eastAsia="Times New Roman" w:hAnsi="Arial" w:cs="Arial"/>
          <w:b/>
          <w:sz w:val="22"/>
          <w:szCs w:val="22"/>
          <w:lang w:val="de-DE" w:eastAsia="de-DE"/>
        </w:rPr>
        <w:t>Business Intelligence</w:t>
      </w:r>
      <w:r w:rsidR="0071094D">
        <w:rPr>
          <w:rFonts w:ascii="Arial" w:eastAsia="Times New Roman" w:hAnsi="Arial" w:cs="Arial"/>
          <w:sz w:val="22"/>
          <w:szCs w:val="22"/>
          <w:lang w:val="de-DE" w:eastAsia="de-DE"/>
        </w:rPr>
        <w:t xml:space="preserve">, </w:t>
      </w:r>
      <w:r>
        <w:rPr>
          <w:rFonts w:ascii="Arial" w:eastAsia="Times New Roman" w:hAnsi="Arial" w:cs="Arial"/>
          <w:sz w:val="22"/>
          <w:szCs w:val="22"/>
          <w:lang w:val="de-DE" w:eastAsia="de-DE"/>
        </w:rPr>
        <w:t>mit dem</w:t>
      </w:r>
      <w:r w:rsidR="0071094D">
        <w:rPr>
          <w:rFonts w:ascii="Arial" w:eastAsia="Times New Roman" w:hAnsi="Arial" w:cs="Arial"/>
          <w:sz w:val="22"/>
          <w:szCs w:val="22"/>
          <w:lang w:val="de-DE" w:eastAsia="de-DE"/>
        </w:rPr>
        <w:t xml:space="preserve"> </w:t>
      </w:r>
      <w:r w:rsidRPr="00664C30">
        <w:rPr>
          <w:rFonts w:ascii="Arial" w:eastAsia="Times New Roman" w:hAnsi="Arial" w:cs="Arial"/>
          <w:b/>
          <w:sz w:val="22"/>
          <w:szCs w:val="22"/>
          <w:lang w:val="de-DE" w:eastAsia="de-DE"/>
        </w:rPr>
        <w:t>iTAC.BI.Porta</w:t>
      </w:r>
      <w:r w:rsidRPr="00D9380E">
        <w:rPr>
          <w:rFonts w:ascii="Arial" w:eastAsia="Times New Roman" w:hAnsi="Arial" w:cs="Arial"/>
          <w:b/>
          <w:sz w:val="22"/>
          <w:szCs w:val="22"/>
          <w:lang w:val="de-DE" w:eastAsia="de-DE"/>
        </w:rPr>
        <w:t>l</w:t>
      </w:r>
      <w:r>
        <w:rPr>
          <w:rFonts w:ascii="Arial" w:eastAsia="Times New Roman" w:hAnsi="Arial" w:cs="Arial"/>
          <w:sz w:val="22"/>
          <w:szCs w:val="22"/>
          <w:lang w:val="de-DE" w:eastAsia="de-DE"/>
        </w:rPr>
        <w:t xml:space="preserve">, eine </w:t>
      </w:r>
      <w:r w:rsidR="0071094D">
        <w:rPr>
          <w:rFonts w:ascii="Arial" w:eastAsia="Times New Roman" w:hAnsi="Arial" w:cs="Arial"/>
          <w:sz w:val="22"/>
          <w:szCs w:val="22"/>
          <w:lang w:val="de-DE" w:eastAsia="de-DE"/>
        </w:rPr>
        <w:t xml:space="preserve">webbasierte </w:t>
      </w:r>
      <w:r>
        <w:rPr>
          <w:rFonts w:ascii="Arial" w:eastAsia="Times New Roman" w:hAnsi="Arial" w:cs="Arial"/>
          <w:sz w:val="22"/>
          <w:szCs w:val="22"/>
          <w:lang w:val="de-DE" w:eastAsia="de-DE"/>
        </w:rPr>
        <w:t>BI</w:t>
      </w:r>
      <w:r w:rsidR="00140BA7" w:rsidRPr="00664C30">
        <w:rPr>
          <w:rFonts w:ascii="Arial" w:eastAsia="Times New Roman" w:hAnsi="Arial" w:cs="Arial"/>
          <w:sz w:val="22"/>
          <w:szCs w:val="22"/>
          <w:lang w:val="de-DE" w:eastAsia="de-DE"/>
        </w:rPr>
        <w:t>-Lösung für die Bereitstellung von interaktiven Big Data-Berichten und</w:t>
      </w:r>
      <w:r w:rsidR="00EB0D9F">
        <w:rPr>
          <w:rFonts w:ascii="Arial" w:eastAsia="Times New Roman" w:hAnsi="Arial" w:cs="Arial"/>
          <w:sz w:val="22"/>
          <w:szCs w:val="22"/>
          <w:lang w:val="de-DE" w:eastAsia="de-DE"/>
        </w:rPr>
        <w:t xml:space="preserve"> -</w:t>
      </w:r>
      <w:r w:rsidR="00140BA7" w:rsidRPr="00664C30">
        <w:rPr>
          <w:rFonts w:ascii="Arial" w:eastAsia="Times New Roman" w:hAnsi="Arial" w:cs="Arial"/>
          <w:sz w:val="22"/>
          <w:szCs w:val="22"/>
          <w:lang w:val="de-DE" w:eastAsia="de-DE"/>
        </w:rPr>
        <w:t>Analysen</w:t>
      </w:r>
    </w:p>
    <w:p w:rsidR="000D0F49" w:rsidRDefault="00891735" w:rsidP="00B55459">
      <w:pPr>
        <w:pStyle w:val="KeinLeerraum"/>
        <w:numPr>
          <w:ilvl w:val="0"/>
          <w:numId w:val="2"/>
        </w:numPr>
        <w:spacing w:after="240" w:line="360" w:lineRule="auto"/>
        <w:rPr>
          <w:rFonts w:ascii="Arial" w:eastAsia="Times New Roman" w:hAnsi="Arial" w:cs="Arial"/>
          <w:sz w:val="22"/>
          <w:szCs w:val="22"/>
          <w:lang w:val="de-DE" w:eastAsia="de-DE"/>
        </w:rPr>
      </w:pPr>
      <w:r>
        <w:rPr>
          <w:rFonts w:ascii="Arial" w:eastAsia="Times New Roman" w:hAnsi="Arial" w:cs="Arial"/>
          <w:b/>
          <w:sz w:val="22"/>
          <w:szCs w:val="22"/>
          <w:lang w:val="de-DE" w:eastAsia="de-DE"/>
        </w:rPr>
        <w:t>Dashboard-Visualisierungen</w:t>
      </w:r>
      <w:r w:rsidR="00EB0D9F">
        <w:rPr>
          <w:rFonts w:ascii="Arial" w:eastAsia="Times New Roman" w:hAnsi="Arial" w:cs="Arial"/>
          <w:sz w:val="22"/>
          <w:szCs w:val="22"/>
          <w:lang w:val="de-DE" w:eastAsia="de-DE"/>
        </w:rPr>
        <w:t xml:space="preserve"> zur </w:t>
      </w:r>
      <w:r w:rsidR="00370061">
        <w:rPr>
          <w:rFonts w:ascii="Arial" w:eastAsia="Times New Roman" w:hAnsi="Arial" w:cs="Arial"/>
          <w:sz w:val="22"/>
          <w:szCs w:val="22"/>
          <w:lang w:val="de-DE" w:eastAsia="de-DE"/>
        </w:rPr>
        <w:t xml:space="preserve">individuellen </w:t>
      </w:r>
      <w:r w:rsidR="00140BA7" w:rsidRPr="00891735">
        <w:rPr>
          <w:rFonts w:ascii="Arial" w:eastAsia="Times New Roman" w:hAnsi="Arial" w:cs="Arial"/>
          <w:sz w:val="22"/>
          <w:szCs w:val="22"/>
          <w:lang w:val="de-DE" w:eastAsia="de-DE"/>
        </w:rPr>
        <w:t>2D- und 3D</w:t>
      </w:r>
      <w:r w:rsidR="00AA2582">
        <w:rPr>
          <w:rFonts w:ascii="Arial" w:eastAsia="Times New Roman" w:hAnsi="Arial" w:cs="Arial"/>
          <w:sz w:val="22"/>
          <w:szCs w:val="22"/>
          <w:lang w:val="de-DE" w:eastAsia="de-DE"/>
        </w:rPr>
        <w:t>-</w:t>
      </w:r>
      <w:r w:rsidR="00370061">
        <w:rPr>
          <w:rFonts w:ascii="Arial" w:eastAsia="Times New Roman" w:hAnsi="Arial" w:cs="Arial"/>
          <w:sz w:val="22"/>
          <w:szCs w:val="22"/>
          <w:lang w:val="de-DE" w:eastAsia="de-DE"/>
        </w:rPr>
        <w:t>Darstellung von Produktionskennzahlen in Echtzeit</w:t>
      </w:r>
    </w:p>
    <w:p w:rsidR="00140BA7" w:rsidRDefault="00140BA7" w:rsidP="00B55459">
      <w:pPr>
        <w:pStyle w:val="KeinLeerraum"/>
        <w:spacing w:after="240" w:line="360" w:lineRule="auto"/>
        <w:rPr>
          <w:rFonts w:ascii="Arial" w:eastAsia="Times New Roman" w:hAnsi="Arial" w:cs="Arial"/>
          <w:sz w:val="22"/>
          <w:szCs w:val="22"/>
          <w:lang w:val="de-DE" w:eastAsia="de-DE"/>
        </w:rPr>
      </w:pPr>
      <w:r w:rsidRPr="000D0F49">
        <w:rPr>
          <w:rFonts w:ascii="Arial" w:eastAsia="Times New Roman" w:hAnsi="Arial" w:cs="Arial"/>
          <w:sz w:val="22"/>
          <w:szCs w:val="22"/>
          <w:lang w:val="de-DE" w:eastAsia="de-DE"/>
        </w:rPr>
        <w:t xml:space="preserve">Diese und andere </w:t>
      </w:r>
      <w:r w:rsidR="009844A8">
        <w:rPr>
          <w:rFonts w:ascii="Arial" w:eastAsia="Times New Roman" w:hAnsi="Arial" w:cs="Arial"/>
          <w:sz w:val="22"/>
          <w:szCs w:val="22"/>
          <w:lang w:val="de-DE" w:eastAsia="de-DE"/>
        </w:rPr>
        <w:t>Funktionalitäten</w:t>
      </w:r>
      <w:r w:rsidRPr="000D0F49">
        <w:rPr>
          <w:rFonts w:ascii="Arial" w:eastAsia="Times New Roman" w:hAnsi="Arial" w:cs="Arial"/>
          <w:sz w:val="22"/>
          <w:szCs w:val="22"/>
          <w:lang w:val="de-DE" w:eastAsia="de-DE"/>
        </w:rPr>
        <w:t xml:space="preserve"> </w:t>
      </w:r>
      <w:r w:rsidR="000D0F49" w:rsidRPr="000D0F49">
        <w:rPr>
          <w:rFonts w:ascii="Arial" w:eastAsia="Times New Roman" w:hAnsi="Arial" w:cs="Arial"/>
          <w:sz w:val="22"/>
          <w:szCs w:val="22"/>
          <w:lang w:val="de-DE" w:eastAsia="de-DE"/>
        </w:rPr>
        <w:t>demonstriert iTAC auf der</w:t>
      </w:r>
      <w:r w:rsidRPr="000D0F49">
        <w:rPr>
          <w:rFonts w:ascii="Arial" w:eastAsia="Times New Roman" w:hAnsi="Arial" w:cs="Arial"/>
          <w:sz w:val="22"/>
          <w:szCs w:val="22"/>
          <w:lang w:val="de-DE" w:eastAsia="de-DE"/>
        </w:rPr>
        <w:t xml:space="preserve"> APEX 2017 in San Diego. F</w:t>
      </w:r>
      <w:r w:rsidR="00991633">
        <w:rPr>
          <w:rFonts w:ascii="Arial" w:eastAsia="Times New Roman" w:hAnsi="Arial" w:cs="Arial"/>
          <w:sz w:val="22"/>
          <w:szCs w:val="22"/>
          <w:lang w:val="de-DE" w:eastAsia="de-DE"/>
        </w:rPr>
        <w:t>ür weitere Informationen</w:t>
      </w:r>
      <w:r w:rsidR="000D0F49" w:rsidRPr="000D0F49">
        <w:rPr>
          <w:rFonts w:ascii="Arial" w:eastAsia="Times New Roman" w:hAnsi="Arial" w:cs="Arial"/>
          <w:sz w:val="22"/>
          <w:szCs w:val="22"/>
          <w:lang w:val="de-DE" w:eastAsia="de-DE"/>
        </w:rPr>
        <w:t xml:space="preserve"> besuchen</w:t>
      </w:r>
      <w:r w:rsidRPr="000D0F49">
        <w:rPr>
          <w:rFonts w:ascii="Arial" w:eastAsia="Times New Roman" w:hAnsi="Arial" w:cs="Arial"/>
          <w:sz w:val="22"/>
          <w:szCs w:val="22"/>
          <w:lang w:val="de-DE" w:eastAsia="de-DE"/>
        </w:rPr>
        <w:t xml:space="preserve"> Sie</w:t>
      </w:r>
      <w:r w:rsidR="000D0F49">
        <w:rPr>
          <w:rFonts w:ascii="Arial" w:eastAsia="Times New Roman" w:hAnsi="Arial" w:cs="Arial"/>
          <w:sz w:val="22"/>
          <w:szCs w:val="22"/>
          <w:lang w:val="de-DE" w:eastAsia="de-DE"/>
        </w:rPr>
        <w:t xml:space="preserve"> uns</w:t>
      </w:r>
      <w:r w:rsidR="00406A0B">
        <w:rPr>
          <w:rFonts w:ascii="Arial" w:eastAsia="Times New Roman" w:hAnsi="Arial" w:cs="Arial"/>
          <w:sz w:val="22"/>
          <w:szCs w:val="22"/>
          <w:lang w:val="de-DE" w:eastAsia="de-DE"/>
        </w:rPr>
        <w:t xml:space="preserve"> an Stand #</w:t>
      </w:r>
      <w:r w:rsidRPr="000D0F49">
        <w:rPr>
          <w:rFonts w:ascii="Arial" w:eastAsia="Times New Roman" w:hAnsi="Arial" w:cs="Arial"/>
          <w:sz w:val="22"/>
          <w:szCs w:val="22"/>
          <w:lang w:val="de-DE" w:eastAsia="de-DE"/>
        </w:rPr>
        <w:t xml:space="preserve">2619 oder </w:t>
      </w:r>
      <w:r w:rsidR="00406A0B">
        <w:rPr>
          <w:rFonts w:ascii="Arial" w:eastAsia="Times New Roman" w:hAnsi="Arial" w:cs="Arial"/>
          <w:sz w:val="22"/>
          <w:szCs w:val="22"/>
          <w:lang w:val="de-DE" w:eastAsia="de-DE"/>
        </w:rPr>
        <w:t>auf</w:t>
      </w:r>
      <w:r w:rsidRPr="000D0F49">
        <w:rPr>
          <w:rFonts w:ascii="Arial" w:eastAsia="Times New Roman" w:hAnsi="Arial" w:cs="Arial"/>
          <w:sz w:val="22"/>
          <w:szCs w:val="22"/>
          <w:lang w:val="de-DE" w:eastAsia="de-DE"/>
        </w:rPr>
        <w:t xml:space="preserve"> </w:t>
      </w:r>
      <w:hyperlink r:id="rId7" w:history="1">
        <w:r w:rsidR="00664C30" w:rsidRPr="00664C30">
          <w:rPr>
            <w:rStyle w:val="Hyperlink"/>
            <w:rFonts w:ascii="Arial" w:eastAsia="Times New Roman" w:hAnsi="Arial" w:cs="Arial"/>
            <w:sz w:val="22"/>
            <w:szCs w:val="22"/>
            <w:lang w:val="de-DE" w:eastAsia="de-DE"/>
          </w:rPr>
          <w:t>http://www.itacsoftware.com</w:t>
        </w:r>
      </w:hyperlink>
      <w:r w:rsidR="00664C30">
        <w:rPr>
          <w:rFonts w:ascii="Arial" w:eastAsia="Times New Roman" w:hAnsi="Arial" w:cs="Arial"/>
          <w:sz w:val="22"/>
          <w:szCs w:val="22"/>
          <w:lang w:val="de-DE" w:eastAsia="de-DE"/>
        </w:rPr>
        <w:t>.</w:t>
      </w:r>
    </w:p>
    <w:p w:rsidR="00AF1EF9" w:rsidRDefault="00AF1EF9" w:rsidP="00AF1EF9">
      <w:pPr>
        <w:pStyle w:val="Texteingerckt"/>
        <w:ind w:left="0" w:firstLine="0"/>
        <w:jc w:val="left"/>
        <w:rPr>
          <w:rFonts w:cs="Arial"/>
          <w:i/>
        </w:rPr>
      </w:pPr>
      <w:r w:rsidRPr="00AF1EF9">
        <w:rPr>
          <w:rFonts w:cs="Arial"/>
          <w:i/>
        </w:rPr>
        <w:t xml:space="preserve">Zeichenzahl: </w:t>
      </w:r>
      <w:r w:rsidR="006A2C43">
        <w:rPr>
          <w:rFonts w:cs="Arial"/>
          <w:i/>
        </w:rPr>
        <w:t>1.4</w:t>
      </w:r>
      <w:r w:rsidR="009844A8">
        <w:rPr>
          <w:rFonts w:cs="Arial"/>
          <w:i/>
        </w:rPr>
        <w:t>52</w:t>
      </w:r>
      <w:r w:rsidRPr="00AF1EF9">
        <w:rPr>
          <w:rFonts w:cs="Arial"/>
          <w:i/>
        </w:rPr>
        <w:t xml:space="preserve"> (mit Leerzeichen)</w:t>
      </w:r>
    </w:p>
    <w:p w:rsidR="00B55459" w:rsidRDefault="00B55459" w:rsidP="00AF1EF9">
      <w:pPr>
        <w:pStyle w:val="Texteingerckt"/>
        <w:ind w:left="0" w:firstLine="0"/>
        <w:jc w:val="left"/>
        <w:rPr>
          <w:rFonts w:cs="Arial"/>
          <w:i/>
        </w:rPr>
      </w:pPr>
    </w:p>
    <w:p w:rsidR="00B55459" w:rsidRDefault="00B55459" w:rsidP="00AF1EF9">
      <w:pPr>
        <w:pStyle w:val="Texteingerckt"/>
        <w:ind w:left="0" w:firstLine="0"/>
        <w:jc w:val="left"/>
        <w:rPr>
          <w:rFonts w:cs="Arial"/>
          <w:i/>
        </w:rPr>
      </w:pPr>
    </w:p>
    <w:p w:rsidR="00CF075E" w:rsidRPr="00891735" w:rsidRDefault="00CF075E" w:rsidP="00891735">
      <w:pPr>
        <w:pStyle w:val="Texteingerckt"/>
        <w:spacing w:line="240" w:lineRule="auto"/>
        <w:ind w:left="0" w:firstLine="0"/>
        <w:jc w:val="left"/>
        <w:rPr>
          <w:rFonts w:cs="Arial"/>
          <w:b/>
          <w:sz w:val="16"/>
          <w:szCs w:val="16"/>
          <w:u w:val="single"/>
        </w:rPr>
      </w:pPr>
      <w:r w:rsidRPr="00891735">
        <w:rPr>
          <w:rFonts w:cs="Arial"/>
          <w:b/>
          <w:sz w:val="16"/>
          <w:szCs w:val="16"/>
          <w:u w:val="single"/>
        </w:rPr>
        <w:t>Über iTAC Software AG</w:t>
      </w:r>
    </w:p>
    <w:p w:rsidR="00CF075E" w:rsidRPr="00891735" w:rsidRDefault="00CF075E" w:rsidP="00891735">
      <w:pPr>
        <w:spacing w:line="240" w:lineRule="auto"/>
        <w:rPr>
          <w:rFonts w:cs="Arial"/>
          <w:sz w:val="16"/>
          <w:szCs w:val="16"/>
        </w:rPr>
      </w:pPr>
      <w:r w:rsidRPr="00891735">
        <w:rPr>
          <w:rFonts w:cs="Arial"/>
          <w:sz w:val="16"/>
          <w:szCs w:val="16"/>
        </w:rPr>
        <w:lastRenderedPageBreak/>
        <w:t xml:space="preserve">Die iTAC Software AG, ein eigenständiges Unternehmen des Maschinen- und Anlagenbaukonzerns Dürr, bietet internetfähige Informations- und Kommunikationstechnologien für die produzierende Industrie. Das 1998 gegründete Unternehmen zählt in Deutschland zu den führenden MES-Herstellern. Die iTAC.MES.Suite ist ein Cloud-fähiges Manufacturing Execution System, das weltweit bei Unternehmen unterschiedlicher Industriezweige wie Automobil/-zulieferung, Elektronik/EMS/TK, Medizintechnik, Metallindustrie und Energie zum Einsatz kommt. Weitere Systeme und Lösungen zur Umsetzung der Industrie 4.0-Anforderungen </w:t>
      </w:r>
      <w:r w:rsidR="004F228F" w:rsidRPr="00891735">
        <w:rPr>
          <w:rFonts w:cs="Arial"/>
          <w:sz w:val="16"/>
          <w:szCs w:val="16"/>
        </w:rPr>
        <w:t xml:space="preserve">wie die iTAC.IoT.Suite </w:t>
      </w:r>
      <w:r w:rsidRPr="00891735">
        <w:rPr>
          <w:rFonts w:cs="Arial"/>
          <w:sz w:val="16"/>
          <w:szCs w:val="16"/>
        </w:rPr>
        <w:t xml:space="preserve">runden das Portfolio ab. Die Philosophie von iTAC ist es, Menschen, Daten und Systeme miteinander zu verbinden. </w:t>
      </w:r>
    </w:p>
    <w:p w:rsidR="00CF075E" w:rsidRPr="00891735" w:rsidRDefault="00CF075E" w:rsidP="00891735">
      <w:pPr>
        <w:spacing w:line="240" w:lineRule="auto"/>
        <w:rPr>
          <w:rFonts w:cs="Arial"/>
          <w:sz w:val="16"/>
          <w:szCs w:val="16"/>
        </w:rPr>
      </w:pPr>
      <w:r w:rsidRPr="00891735">
        <w:rPr>
          <w:rFonts w:cs="Arial"/>
          <w:sz w:val="16"/>
          <w:szCs w:val="16"/>
        </w:rPr>
        <w:t>Die iTAC Software AG hat ihren Hauptsitz in Montabaur in Deutschland sowie eine Niederlassung in den USA und verfügt über ein weltweites Partnernetzwerk für Vertrieb und Service.</w:t>
      </w:r>
    </w:p>
    <w:p w:rsidR="00CF075E" w:rsidRDefault="00CF075E" w:rsidP="00891735">
      <w:pPr>
        <w:spacing w:after="0" w:line="240" w:lineRule="auto"/>
        <w:rPr>
          <w:rFonts w:cs="Arial"/>
          <w:sz w:val="16"/>
          <w:szCs w:val="16"/>
        </w:rPr>
      </w:pPr>
      <w:r w:rsidRPr="00891735">
        <w:rPr>
          <w:rFonts w:cs="Arial"/>
          <w:sz w:val="16"/>
          <w:szCs w:val="16"/>
        </w:rPr>
        <w:t>Der Dürr-Konzern zählt zu den weltweit führenden Maschinen- und Anlagenbauern. Produkte, Systeme und Services von Dürr ermöglichen hocheffiziente Fertigungsprozesse in unterschiedlichen Industrien. Rund 60% des Umsatzes entfallen auf das Geschäft mit Automobilherstellern und -zulieferern. Weitere Abnehmerbranchen sind zum Beispiel der Maschinenbau, die Chemie- und Pharmaindustrie und die holzbearbeitende Industrie.</w:t>
      </w:r>
    </w:p>
    <w:p w:rsidR="00891735" w:rsidRDefault="00891735" w:rsidP="00891735">
      <w:pPr>
        <w:spacing w:after="0" w:line="240" w:lineRule="auto"/>
        <w:rPr>
          <w:rFonts w:cs="Arial"/>
          <w:sz w:val="16"/>
          <w:szCs w:val="16"/>
        </w:rPr>
      </w:pPr>
    </w:p>
    <w:tbl>
      <w:tblPr>
        <w:tblW w:w="8640" w:type="dxa"/>
        <w:tblInd w:w="-6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1"/>
        <w:gridCol w:w="4959"/>
      </w:tblGrid>
      <w:tr w:rsidR="00AF1EF9" w:rsidRPr="000E163D" w:rsidTr="008E65A7">
        <w:trPr>
          <w:trHeight w:val="2343"/>
        </w:trPr>
        <w:tc>
          <w:tcPr>
            <w:tcW w:w="3681" w:type="dxa"/>
            <w:tcBorders>
              <w:top w:val="single" w:sz="4" w:space="0" w:color="FFFFFF"/>
              <w:bottom w:val="single" w:sz="4" w:space="0" w:color="FFFFFF"/>
            </w:tcBorders>
          </w:tcPr>
          <w:p w:rsidR="00AF1EF9" w:rsidRPr="00D67EF4" w:rsidRDefault="00AF1EF9" w:rsidP="00AF1EF9">
            <w:pPr>
              <w:spacing w:after="0" w:line="240" w:lineRule="auto"/>
              <w:ind w:left="68"/>
              <w:rPr>
                <w:rFonts w:cs="Arial"/>
                <w:b/>
                <w:bCs/>
                <w:color w:val="000000"/>
                <w:sz w:val="18"/>
                <w:u w:val="single"/>
              </w:rPr>
            </w:pPr>
            <w:r w:rsidRPr="00D67EF4">
              <w:rPr>
                <w:rFonts w:cs="Arial"/>
                <w:b/>
                <w:bCs/>
                <w:color w:val="000000"/>
                <w:sz w:val="18"/>
                <w:u w:val="single"/>
              </w:rPr>
              <w:t>Weitere Informationen</w:t>
            </w:r>
          </w:p>
          <w:p w:rsidR="00AF1EF9" w:rsidRPr="002B0309" w:rsidRDefault="00AF1EF9" w:rsidP="00AF1EF9">
            <w:pPr>
              <w:spacing w:after="0" w:line="240" w:lineRule="auto"/>
              <w:ind w:left="68"/>
              <w:rPr>
                <w:rFonts w:cs="Arial"/>
                <w:color w:val="000000"/>
                <w:sz w:val="18"/>
              </w:rPr>
            </w:pPr>
            <w:r w:rsidRPr="00D67EF4">
              <w:rPr>
                <w:rFonts w:cs="Arial"/>
                <w:color w:val="000000"/>
                <w:sz w:val="18"/>
              </w:rPr>
              <w:t>iTAC Software AG</w:t>
            </w:r>
          </w:p>
          <w:p w:rsidR="00AF1EF9" w:rsidRDefault="00AF1EF9" w:rsidP="00AF1EF9">
            <w:pPr>
              <w:spacing w:after="0" w:line="240" w:lineRule="auto"/>
              <w:ind w:left="68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Aubachstraße 24</w:t>
            </w:r>
            <w:r>
              <w:rPr>
                <w:rFonts w:cs="Arial"/>
                <w:color w:val="000000"/>
                <w:sz w:val="18"/>
              </w:rPr>
              <w:br/>
              <w:t>56410 Montabaur</w:t>
            </w:r>
          </w:p>
          <w:p w:rsidR="00AF1EF9" w:rsidRPr="00D67EF4" w:rsidRDefault="00AF1EF9" w:rsidP="00AF1EF9">
            <w:pPr>
              <w:spacing w:after="0" w:line="240" w:lineRule="auto"/>
              <w:ind w:left="68"/>
              <w:rPr>
                <w:rFonts w:cs="Arial"/>
                <w:color w:val="000000"/>
                <w:sz w:val="18"/>
                <w:lang w:val="sv-SE"/>
              </w:rPr>
            </w:pPr>
            <w:r w:rsidRPr="00D67EF4">
              <w:rPr>
                <w:rFonts w:cs="Arial"/>
                <w:color w:val="000000"/>
                <w:sz w:val="18"/>
                <w:lang w:val="sv-SE"/>
              </w:rPr>
              <w:br/>
            </w:r>
            <w:r w:rsidRPr="00D67EF4">
              <w:rPr>
                <w:rFonts w:cs="Arial"/>
                <w:b/>
                <w:bCs/>
                <w:color w:val="000000"/>
                <w:sz w:val="18"/>
                <w:u w:val="single"/>
                <w:lang w:val="sv-SE"/>
              </w:rPr>
              <w:t>Ansprechpartn</w:t>
            </w:r>
            <w:r>
              <w:rPr>
                <w:rFonts w:cs="Arial"/>
                <w:b/>
                <w:bCs/>
                <w:color w:val="000000"/>
                <w:sz w:val="18"/>
                <w:u w:val="single"/>
                <w:lang w:val="sv-SE"/>
              </w:rPr>
              <w:t>er</w:t>
            </w:r>
            <w:r w:rsidRPr="00D67EF4">
              <w:rPr>
                <w:rFonts w:cs="Arial"/>
                <w:b/>
                <w:bCs/>
                <w:color w:val="000000"/>
                <w:sz w:val="18"/>
                <w:u w:val="single"/>
                <w:lang w:val="sv-SE"/>
              </w:rPr>
              <w:br/>
            </w:r>
            <w:r w:rsidRPr="00D67EF4">
              <w:rPr>
                <w:rFonts w:cs="Arial"/>
                <w:color w:val="000000"/>
                <w:sz w:val="18"/>
                <w:lang w:val="sv-SE"/>
              </w:rPr>
              <w:t>Michael Fischer</w:t>
            </w:r>
          </w:p>
          <w:p w:rsidR="00AF1EF9" w:rsidRPr="00D67EF4" w:rsidRDefault="00AF1EF9" w:rsidP="00AF1EF9">
            <w:pPr>
              <w:spacing w:after="0" w:line="240" w:lineRule="auto"/>
              <w:rPr>
                <w:rFonts w:cs="Arial"/>
                <w:i/>
                <w:color w:val="000000"/>
                <w:sz w:val="18"/>
                <w:lang w:val="sv-SE"/>
              </w:rPr>
            </w:pPr>
            <w:r>
              <w:rPr>
                <w:rFonts w:cs="Arial"/>
                <w:i/>
                <w:color w:val="000000"/>
                <w:sz w:val="18"/>
                <w:lang w:val="sv-SE"/>
              </w:rPr>
              <w:t xml:space="preserve"> - Director Marketing &amp; Communications </w:t>
            </w:r>
            <w:r w:rsidRPr="00D67EF4">
              <w:rPr>
                <w:rFonts w:cs="Arial"/>
                <w:i/>
                <w:color w:val="000000"/>
                <w:sz w:val="18"/>
                <w:lang w:val="sv-SE"/>
              </w:rPr>
              <w:t>-</w:t>
            </w:r>
            <w:r>
              <w:rPr>
                <w:rFonts w:cs="Arial"/>
                <w:color w:val="000000"/>
                <w:sz w:val="18"/>
                <w:lang w:val="sv-SE"/>
              </w:rPr>
              <w:br/>
              <w:t xml:space="preserve"> Tel.: +49 26</w:t>
            </w:r>
            <w:r w:rsidRPr="00D67EF4">
              <w:rPr>
                <w:rFonts w:cs="Arial"/>
                <w:color w:val="000000"/>
                <w:sz w:val="18"/>
                <w:lang w:val="sv-SE"/>
              </w:rPr>
              <w:t>02</w:t>
            </w:r>
            <w:r>
              <w:rPr>
                <w:rFonts w:cs="Arial"/>
                <w:color w:val="000000"/>
                <w:sz w:val="18"/>
                <w:lang w:val="sv-SE"/>
              </w:rPr>
              <w:t xml:space="preserve"> 10</w:t>
            </w:r>
            <w:r w:rsidRPr="00D67EF4">
              <w:rPr>
                <w:rFonts w:cs="Arial"/>
                <w:color w:val="000000"/>
                <w:sz w:val="18"/>
                <w:lang w:val="sv-SE"/>
              </w:rPr>
              <w:t>65-217</w:t>
            </w:r>
          </w:p>
          <w:p w:rsidR="00AF1EF9" w:rsidRPr="00D67EF4" w:rsidRDefault="00AF1EF9" w:rsidP="00AF1EF9">
            <w:pPr>
              <w:tabs>
                <w:tab w:val="left" w:pos="3170"/>
              </w:tabs>
              <w:spacing w:after="0" w:line="240" w:lineRule="auto"/>
              <w:ind w:left="68"/>
              <w:rPr>
                <w:rFonts w:cs="Arial"/>
                <w:color w:val="000000"/>
                <w:sz w:val="18"/>
              </w:rPr>
            </w:pPr>
            <w:r w:rsidRPr="00D67EF4">
              <w:rPr>
                <w:rFonts w:cs="Arial"/>
                <w:color w:val="000000"/>
                <w:sz w:val="18"/>
              </w:rPr>
              <w:t xml:space="preserve">E-Mail: </w:t>
            </w:r>
            <w:hyperlink r:id="rId8" w:history="1">
              <w:r w:rsidRPr="00A345BF">
                <w:rPr>
                  <w:rStyle w:val="Hyperlink"/>
                  <w:rFonts w:cs="Arial"/>
                  <w:sz w:val="18"/>
                </w:rPr>
                <w:t>michael.fischer@itac.de</w:t>
              </w:r>
            </w:hyperlink>
          </w:p>
          <w:p w:rsidR="00AF1EF9" w:rsidRPr="00D67EF4" w:rsidRDefault="00C844A6" w:rsidP="00AF1EF9">
            <w:pPr>
              <w:tabs>
                <w:tab w:val="left" w:pos="3170"/>
              </w:tabs>
              <w:spacing w:after="0" w:line="240" w:lineRule="auto"/>
              <w:ind w:left="68"/>
              <w:rPr>
                <w:rFonts w:cs="Arial"/>
                <w:color w:val="000000"/>
                <w:sz w:val="18"/>
              </w:rPr>
            </w:pPr>
            <w:hyperlink r:id="rId9" w:history="1">
              <w:r w:rsidR="00AF1EF9" w:rsidRPr="00D67EF4">
                <w:rPr>
                  <w:rStyle w:val="Hyperlink"/>
                  <w:rFonts w:cs="Arial"/>
                  <w:sz w:val="18"/>
                </w:rPr>
                <w:t>www.itacsoftware.de</w:t>
              </w:r>
            </w:hyperlink>
          </w:p>
        </w:tc>
        <w:tc>
          <w:tcPr>
            <w:tcW w:w="4959" w:type="dxa"/>
            <w:tcBorders>
              <w:top w:val="single" w:sz="4" w:space="0" w:color="FFFFFF"/>
              <w:bottom w:val="single" w:sz="4" w:space="0" w:color="FFFFFF"/>
            </w:tcBorders>
          </w:tcPr>
          <w:p w:rsidR="00AF1EF9" w:rsidRDefault="00AF1EF9" w:rsidP="00AF1EF9">
            <w:pPr>
              <w:tabs>
                <w:tab w:val="left" w:pos="3350"/>
              </w:tabs>
              <w:spacing w:after="0" w:line="240" w:lineRule="auto"/>
              <w:ind w:left="215"/>
              <w:rPr>
                <w:rFonts w:cs="Arial"/>
                <w:b/>
                <w:bCs/>
                <w:color w:val="000000"/>
                <w:sz w:val="18"/>
                <w:u w:val="single"/>
              </w:rPr>
            </w:pPr>
            <w:r w:rsidRPr="00D67EF4">
              <w:rPr>
                <w:rFonts w:cs="Arial"/>
                <w:b/>
                <w:bCs/>
                <w:color w:val="000000"/>
                <w:sz w:val="18"/>
                <w:u w:val="single"/>
              </w:rPr>
              <w:t>PR-Agentur</w:t>
            </w:r>
            <w:r w:rsidRPr="00D67EF4">
              <w:rPr>
                <w:rFonts w:cs="Arial"/>
                <w:color w:val="000000"/>
                <w:sz w:val="18"/>
              </w:rPr>
              <w:br/>
            </w:r>
            <w:r>
              <w:rPr>
                <w:rFonts w:cs="Arial"/>
                <w:color w:val="000000"/>
                <w:sz w:val="18"/>
              </w:rPr>
              <w:t>punctum pr-agentur GmbH</w:t>
            </w:r>
            <w:r>
              <w:rPr>
                <w:rFonts w:cs="Arial"/>
                <w:color w:val="000000"/>
                <w:sz w:val="18"/>
              </w:rPr>
              <w:br/>
              <w:t>Neuer Zollhof 3</w:t>
            </w:r>
            <w:r>
              <w:rPr>
                <w:rFonts w:cs="Arial"/>
                <w:color w:val="000000"/>
                <w:sz w:val="18"/>
              </w:rPr>
              <w:br/>
              <w:t>40221 Düsseldorf</w:t>
            </w:r>
            <w:r w:rsidRPr="00D67EF4">
              <w:rPr>
                <w:rFonts w:cs="Arial"/>
                <w:color w:val="000000"/>
                <w:sz w:val="18"/>
              </w:rPr>
              <w:br/>
            </w:r>
          </w:p>
          <w:p w:rsidR="00AF1EF9" w:rsidRPr="00D67EF4" w:rsidRDefault="00AF1EF9" w:rsidP="00AF1EF9">
            <w:pPr>
              <w:tabs>
                <w:tab w:val="left" w:pos="3350"/>
              </w:tabs>
              <w:spacing w:after="0" w:line="240" w:lineRule="auto"/>
              <w:ind w:left="215"/>
              <w:rPr>
                <w:rFonts w:cs="Arial"/>
                <w:color w:val="000000"/>
                <w:sz w:val="18"/>
              </w:rPr>
            </w:pPr>
            <w:r w:rsidRPr="00D67EF4">
              <w:rPr>
                <w:rFonts w:cs="Arial"/>
                <w:b/>
                <w:bCs/>
                <w:color w:val="000000"/>
                <w:sz w:val="18"/>
                <w:u w:val="single"/>
              </w:rPr>
              <w:t>Ansprechpartner</w:t>
            </w:r>
            <w:r w:rsidRPr="00D67EF4">
              <w:rPr>
                <w:rFonts w:cs="Arial"/>
                <w:color w:val="000000"/>
                <w:sz w:val="18"/>
              </w:rPr>
              <w:br/>
              <w:t>Ulrike Peter</w:t>
            </w:r>
          </w:p>
          <w:p w:rsidR="00AF1EF9" w:rsidRPr="00D67EF4" w:rsidRDefault="00AF1EF9" w:rsidP="00AF1EF9">
            <w:pPr>
              <w:tabs>
                <w:tab w:val="left" w:pos="3350"/>
              </w:tabs>
              <w:spacing w:after="0" w:line="240" w:lineRule="auto"/>
              <w:ind w:left="215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bCs/>
                <w:i/>
                <w:color w:val="000000"/>
                <w:sz w:val="18"/>
              </w:rPr>
              <w:t xml:space="preserve">- Geschäftsführerin </w:t>
            </w:r>
            <w:r w:rsidRPr="00D67EF4">
              <w:rPr>
                <w:rFonts w:cs="Arial"/>
                <w:bCs/>
                <w:i/>
                <w:color w:val="000000"/>
                <w:sz w:val="18"/>
              </w:rPr>
              <w:t>-</w:t>
            </w:r>
            <w:r>
              <w:rPr>
                <w:rFonts w:cs="Arial"/>
                <w:color w:val="000000"/>
                <w:sz w:val="18"/>
              </w:rPr>
              <w:br/>
              <w:t xml:space="preserve">Tel.: </w:t>
            </w:r>
            <w:r>
              <w:rPr>
                <w:rFonts w:cs="Arial"/>
                <w:color w:val="1D3542"/>
                <w:sz w:val="18"/>
                <w:szCs w:val="18"/>
              </w:rPr>
              <w:t>+49 211 9717977-0</w:t>
            </w:r>
          </w:p>
          <w:p w:rsidR="00AF1EF9" w:rsidRDefault="00AF1EF9" w:rsidP="00AF1EF9">
            <w:pPr>
              <w:tabs>
                <w:tab w:val="left" w:pos="3350"/>
              </w:tabs>
              <w:spacing w:after="0" w:line="240" w:lineRule="auto"/>
              <w:ind w:left="215"/>
              <w:rPr>
                <w:rFonts w:cs="Arial"/>
                <w:sz w:val="18"/>
                <w:lang w:val="pt-BR"/>
              </w:rPr>
            </w:pPr>
            <w:r w:rsidRPr="00D67EF4">
              <w:rPr>
                <w:rFonts w:cs="Arial"/>
                <w:color w:val="000000"/>
                <w:sz w:val="18"/>
                <w:lang w:val="pt-BR"/>
              </w:rPr>
              <w:t xml:space="preserve">E-Mail: </w:t>
            </w:r>
            <w:hyperlink r:id="rId10" w:history="1">
              <w:r w:rsidRPr="00074F89">
                <w:rPr>
                  <w:rStyle w:val="Hyperlink"/>
                  <w:rFonts w:cs="Arial"/>
                  <w:sz w:val="18"/>
                  <w:lang w:val="pt-BR"/>
                </w:rPr>
                <w:t>up@punctum-pr.de</w:t>
              </w:r>
            </w:hyperlink>
          </w:p>
          <w:p w:rsidR="00AF1EF9" w:rsidRPr="00152F3C" w:rsidRDefault="00C844A6" w:rsidP="00AF1EF9">
            <w:pPr>
              <w:tabs>
                <w:tab w:val="left" w:pos="3350"/>
              </w:tabs>
              <w:spacing w:after="0" w:line="240" w:lineRule="auto"/>
              <w:ind w:left="215"/>
              <w:rPr>
                <w:rFonts w:cs="Arial"/>
                <w:sz w:val="18"/>
                <w:lang w:val="pt-BR"/>
              </w:rPr>
            </w:pPr>
            <w:hyperlink r:id="rId11" w:history="1">
              <w:r w:rsidR="00AF1EF9" w:rsidRPr="00C0206D">
                <w:rPr>
                  <w:rStyle w:val="Hyperlink"/>
                  <w:rFonts w:cs="Arial"/>
                  <w:sz w:val="18"/>
                </w:rPr>
                <w:t>www.punctum-pr.de</w:t>
              </w:r>
            </w:hyperlink>
          </w:p>
          <w:p w:rsidR="00AF1EF9" w:rsidRPr="00F130D8" w:rsidRDefault="00AF1EF9" w:rsidP="00AF1EF9">
            <w:pPr>
              <w:tabs>
                <w:tab w:val="left" w:pos="3350"/>
              </w:tabs>
              <w:spacing w:line="240" w:lineRule="auto"/>
              <w:rPr>
                <w:rFonts w:cs="Arial"/>
                <w:sz w:val="18"/>
              </w:rPr>
            </w:pPr>
          </w:p>
        </w:tc>
      </w:tr>
    </w:tbl>
    <w:p w:rsidR="00633B5A" w:rsidRPr="00AF1EF9" w:rsidRDefault="00633B5A" w:rsidP="00AF1EF9"/>
    <w:sectPr w:rsidR="00633B5A" w:rsidRPr="00AF1EF9" w:rsidSect="00AF1EF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552" w:right="2268" w:bottom="992" w:left="2268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459" w:rsidRDefault="00B55459">
      <w:r>
        <w:separator/>
      </w:r>
    </w:p>
  </w:endnote>
  <w:endnote w:type="continuationSeparator" w:id="0">
    <w:p w:rsidR="00B55459" w:rsidRDefault="00B55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B4C" w:rsidRPr="003D22FE" w:rsidRDefault="00633B5A" w:rsidP="003D22FE">
    <w:pPr>
      <w:pStyle w:val="Kopfzeile"/>
      <w:tabs>
        <w:tab w:val="clear" w:pos="4536"/>
        <w:tab w:val="left" w:pos="1620"/>
        <w:tab w:val="left" w:pos="2160"/>
        <w:tab w:val="left" w:pos="3856"/>
        <w:tab w:val="left" w:pos="5220"/>
        <w:tab w:val="left" w:pos="7380"/>
        <w:tab w:val="left" w:pos="7740"/>
      </w:tabs>
      <w:spacing w:after="0" w:line="240" w:lineRule="auto"/>
      <w:rPr>
        <w:color w:val="00325C"/>
        <w:sz w:val="13"/>
        <w:szCs w:val="13"/>
      </w:rPr>
    </w:pPr>
    <w:r>
      <w:rPr>
        <w:noProof/>
        <w:color w:val="00325C"/>
        <w:sz w:val="13"/>
        <w:szCs w:val="13"/>
      </w:rPr>
      <w:drawing>
        <wp:anchor distT="0" distB="0" distL="114300" distR="114300" simplePos="0" relativeHeight="251659264" behindDoc="0" locked="0" layoutInCell="1" allowOverlap="1" wp14:anchorId="2E4F8567" wp14:editId="3BBD7C5C">
          <wp:simplePos x="0" y="0"/>
          <wp:positionH relativeFrom="margin">
            <wp:posOffset>4572141</wp:posOffset>
          </wp:positionH>
          <wp:positionV relativeFrom="page">
            <wp:posOffset>10215880</wp:posOffset>
          </wp:positionV>
          <wp:extent cx="719455" cy="189230"/>
          <wp:effectExtent l="0" t="0" r="0" b="127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189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94" w:rsidRDefault="000B4F94" w:rsidP="00AF1EF9">
    <w:pPr>
      <w:pStyle w:val="Fuzeile"/>
      <w:tabs>
        <w:tab w:val="left" w:pos="5670"/>
        <w:tab w:val="left" w:pos="5812"/>
        <w:tab w:val="left" w:pos="7371"/>
      </w:tabs>
    </w:pPr>
    <w:r>
      <w:rPr>
        <w:noProof/>
        <w:color w:val="00325C"/>
        <w:sz w:val="13"/>
        <w:szCs w:val="13"/>
      </w:rPr>
      <w:drawing>
        <wp:anchor distT="0" distB="0" distL="114300" distR="114300" simplePos="0" relativeHeight="251661312" behindDoc="0" locked="0" layoutInCell="1" allowOverlap="1" wp14:anchorId="3386C880" wp14:editId="54C6A7F2">
          <wp:simplePos x="0" y="0"/>
          <wp:positionH relativeFrom="margin">
            <wp:posOffset>3436479</wp:posOffset>
          </wp:positionH>
          <wp:positionV relativeFrom="page">
            <wp:posOffset>10220960</wp:posOffset>
          </wp:positionV>
          <wp:extent cx="719455" cy="189230"/>
          <wp:effectExtent l="0" t="0" r="0" b="127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189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459" w:rsidRDefault="00B55459">
      <w:r>
        <w:separator/>
      </w:r>
    </w:p>
  </w:footnote>
  <w:footnote w:type="continuationSeparator" w:id="0">
    <w:p w:rsidR="00B55459" w:rsidRDefault="00B55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B4C" w:rsidRDefault="00424B4C" w:rsidP="00667992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Default="00424B4C" w:rsidP="00667992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Default="00424B4C" w:rsidP="00667992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Default="00424B4C" w:rsidP="00667992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Default="0043536C" w:rsidP="00667992">
    <w:pPr>
      <w:pStyle w:val="Kopfzeile"/>
      <w:spacing w:after="0" w:line="240" w:lineRule="auto"/>
      <w:jc w:val="right"/>
      <w:rPr>
        <w:sz w:val="11"/>
        <w:szCs w:val="11"/>
      </w:rPr>
    </w:pPr>
    <w:r>
      <w:rPr>
        <w:noProof/>
        <w:sz w:val="11"/>
        <w:szCs w:val="11"/>
      </w:rPr>
      <w:drawing>
        <wp:inline distT="0" distB="0" distL="0" distR="0">
          <wp:extent cx="1066800" cy="647700"/>
          <wp:effectExtent l="0" t="0" r="0" b="0"/>
          <wp:docPr id="1" name="Bild 1" descr="iTAC_Logo_RGB_b3-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TAC_Logo_RGB_b3-15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B4C" w:rsidRDefault="00424B4C" w:rsidP="00AF1EF9">
    <w:pPr>
      <w:pStyle w:val="Kopfzeile"/>
      <w:tabs>
        <w:tab w:val="left" w:pos="5670"/>
      </w:tabs>
      <w:spacing w:after="0" w:line="240" w:lineRule="auto"/>
      <w:jc w:val="right"/>
      <w:rPr>
        <w:sz w:val="11"/>
        <w:szCs w:val="11"/>
      </w:rPr>
    </w:pPr>
  </w:p>
  <w:p w:rsidR="00424B4C" w:rsidRDefault="00424B4C" w:rsidP="00EC1B56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Default="00424B4C" w:rsidP="00EC1B56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Default="00424B4C" w:rsidP="00EC1B56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Pr="00396409" w:rsidRDefault="0043536C" w:rsidP="00951AED">
    <w:pPr>
      <w:pStyle w:val="Kopfzeile"/>
      <w:spacing w:after="0" w:line="240" w:lineRule="auto"/>
      <w:rPr>
        <w:sz w:val="11"/>
        <w:szCs w:val="11"/>
      </w:rPr>
    </w:pPr>
    <w:r>
      <w:rPr>
        <w:noProof/>
        <w:sz w:val="11"/>
        <w:szCs w:val="11"/>
      </w:rPr>
      <w:drawing>
        <wp:inline distT="0" distB="0" distL="0" distR="0" wp14:anchorId="6A5D7A94" wp14:editId="1F347388">
          <wp:extent cx="1066800" cy="647700"/>
          <wp:effectExtent l="0" t="0" r="0" b="0"/>
          <wp:docPr id="2" name="Bild 2" descr="iTAC_Logo_RGB_b3-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TAC_Logo_RGB_b3-15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24B4C" w:rsidRDefault="00424B4C" w:rsidP="00EC1B56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Default="00AF1EF9" w:rsidP="00EC1B56">
    <w:pPr>
      <w:pStyle w:val="Kopfzeile"/>
      <w:spacing w:after="0" w:line="240" w:lineRule="auto"/>
      <w:jc w:val="right"/>
      <w:rPr>
        <w:sz w:val="11"/>
        <w:szCs w:val="1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9C4A474" wp14:editId="07E5DC46">
              <wp:simplePos x="0" y="0"/>
              <wp:positionH relativeFrom="leftMargin">
                <wp:posOffset>11289</wp:posOffset>
              </wp:positionH>
              <wp:positionV relativeFrom="paragraph">
                <wp:posOffset>239254</wp:posOffset>
              </wp:positionV>
              <wp:extent cx="1399822" cy="5339080"/>
              <wp:effectExtent l="0" t="0" r="10160" b="139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9822" cy="5339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F1EF9" w:rsidRDefault="00AF1EF9" w:rsidP="00AF1EF9">
                          <w:pPr>
                            <w:spacing w:after="0" w:line="240" w:lineRule="auto"/>
                            <w:jc w:val="right"/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</w:pPr>
                          <w: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  <w:t>PRESSEMITTEILUNG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4A4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.9pt;margin-top:18.85pt;width:110.2pt;height:420.4pt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" strokecolor="white">
              <v:textbox style="layout-flow:vertical;mso-layout-flow-alt:bottom-to-top">
                <w:txbxContent>
                  <w:p w:rsidR="00AF1EF9" w:rsidRDefault="00AF1EF9" w:rsidP="00AF1EF9">
                    <w:pPr>
                      <w:spacing w:after="0" w:line="240" w:lineRule="auto"/>
                      <w:jc w:val="right"/>
                      <w:rPr>
                        <w:rFonts w:ascii="Arial Black" w:hAnsi="Arial Black"/>
                        <w:color w:val="808080"/>
                        <w:sz w:val="72"/>
                      </w:rPr>
                    </w:pPr>
                    <w:r>
                      <w:rPr>
                        <w:rFonts w:ascii="Arial Black" w:hAnsi="Arial Black"/>
                        <w:color w:val="808080"/>
                        <w:sz w:val="72"/>
                      </w:rPr>
                      <w:t>PRESSEMITTEILUNG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24B4C" w:rsidRDefault="00424B4C" w:rsidP="00EC1B56">
    <w:pPr>
      <w:pStyle w:val="Kopfzeile"/>
      <w:spacing w:after="0" w:line="240" w:lineRule="auto"/>
      <w:jc w:val="right"/>
      <w:rPr>
        <w:sz w:val="11"/>
        <w:szCs w:val="11"/>
      </w:rPr>
    </w:pPr>
  </w:p>
  <w:p w:rsidR="00424B4C" w:rsidRPr="009A6BDF" w:rsidRDefault="00424B4C" w:rsidP="00EC1B56">
    <w:pPr>
      <w:pStyle w:val="Kopfzeile"/>
      <w:spacing w:after="0" w:line="240" w:lineRule="auto"/>
      <w:rPr>
        <w:sz w:val="11"/>
        <w:szCs w:val="1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659B1"/>
    <w:multiLevelType w:val="hybridMultilevel"/>
    <w:tmpl w:val="40020D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C188C"/>
    <w:multiLevelType w:val="hybridMultilevel"/>
    <w:tmpl w:val="B2365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59"/>
    <w:rsid w:val="00007C1C"/>
    <w:rsid w:val="00041487"/>
    <w:rsid w:val="00073278"/>
    <w:rsid w:val="0009124A"/>
    <w:rsid w:val="0009163F"/>
    <w:rsid w:val="00097712"/>
    <w:rsid w:val="000A1E4F"/>
    <w:rsid w:val="000B4F94"/>
    <w:rsid w:val="000D0F49"/>
    <w:rsid w:val="00100484"/>
    <w:rsid w:val="00103965"/>
    <w:rsid w:val="00140BA7"/>
    <w:rsid w:val="0017162F"/>
    <w:rsid w:val="001748CD"/>
    <w:rsid w:val="001A127A"/>
    <w:rsid w:val="001E5588"/>
    <w:rsid w:val="00206B99"/>
    <w:rsid w:val="0026545C"/>
    <w:rsid w:val="00284656"/>
    <w:rsid w:val="002C1C82"/>
    <w:rsid w:val="002D6B62"/>
    <w:rsid w:val="002F5FEF"/>
    <w:rsid w:val="00314E01"/>
    <w:rsid w:val="00330375"/>
    <w:rsid w:val="00343ABE"/>
    <w:rsid w:val="0034531C"/>
    <w:rsid w:val="00370061"/>
    <w:rsid w:val="0037113F"/>
    <w:rsid w:val="00382147"/>
    <w:rsid w:val="00396409"/>
    <w:rsid w:val="003B71C0"/>
    <w:rsid w:val="003D1580"/>
    <w:rsid w:val="003D22FE"/>
    <w:rsid w:val="00406A0B"/>
    <w:rsid w:val="00424B4C"/>
    <w:rsid w:val="0043536C"/>
    <w:rsid w:val="00486B4E"/>
    <w:rsid w:val="004F228F"/>
    <w:rsid w:val="005139A9"/>
    <w:rsid w:val="00583AF0"/>
    <w:rsid w:val="00633B5A"/>
    <w:rsid w:val="00646972"/>
    <w:rsid w:val="00664C30"/>
    <w:rsid w:val="00667992"/>
    <w:rsid w:val="0067442B"/>
    <w:rsid w:val="006800AF"/>
    <w:rsid w:val="006A2C43"/>
    <w:rsid w:val="00700865"/>
    <w:rsid w:val="0071094D"/>
    <w:rsid w:val="00752C6B"/>
    <w:rsid w:val="00761116"/>
    <w:rsid w:val="007642D1"/>
    <w:rsid w:val="00791724"/>
    <w:rsid w:val="007B149C"/>
    <w:rsid w:val="007B2AB8"/>
    <w:rsid w:val="007C0EDF"/>
    <w:rsid w:val="007C1D2B"/>
    <w:rsid w:val="007E41C0"/>
    <w:rsid w:val="0080268E"/>
    <w:rsid w:val="00807F58"/>
    <w:rsid w:val="008566FA"/>
    <w:rsid w:val="00873447"/>
    <w:rsid w:val="00891735"/>
    <w:rsid w:val="008B10DF"/>
    <w:rsid w:val="008B45D6"/>
    <w:rsid w:val="008B73D3"/>
    <w:rsid w:val="008C22BB"/>
    <w:rsid w:val="008C33EC"/>
    <w:rsid w:val="008F5D7E"/>
    <w:rsid w:val="0090501A"/>
    <w:rsid w:val="00905DC8"/>
    <w:rsid w:val="00913443"/>
    <w:rsid w:val="00947CB1"/>
    <w:rsid w:val="00951AED"/>
    <w:rsid w:val="00953687"/>
    <w:rsid w:val="00972F86"/>
    <w:rsid w:val="00981257"/>
    <w:rsid w:val="00981FC9"/>
    <w:rsid w:val="00983DE4"/>
    <w:rsid w:val="009844A8"/>
    <w:rsid w:val="009850FE"/>
    <w:rsid w:val="00990D38"/>
    <w:rsid w:val="00991633"/>
    <w:rsid w:val="009A6BDF"/>
    <w:rsid w:val="009E43EF"/>
    <w:rsid w:val="00A136FA"/>
    <w:rsid w:val="00A13917"/>
    <w:rsid w:val="00A73AE3"/>
    <w:rsid w:val="00AA2582"/>
    <w:rsid w:val="00AC7BA5"/>
    <w:rsid w:val="00AD2AE3"/>
    <w:rsid w:val="00AD2DDE"/>
    <w:rsid w:val="00AE4ECE"/>
    <w:rsid w:val="00AF1EF9"/>
    <w:rsid w:val="00AF53A5"/>
    <w:rsid w:val="00B54631"/>
    <w:rsid w:val="00B55459"/>
    <w:rsid w:val="00B5707F"/>
    <w:rsid w:val="00BF7C74"/>
    <w:rsid w:val="00C01823"/>
    <w:rsid w:val="00C34D46"/>
    <w:rsid w:val="00C574B7"/>
    <w:rsid w:val="00C844A6"/>
    <w:rsid w:val="00CF075E"/>
    <w:rsid w:val="00D11550"/>
    <w:rsid w:val="00D35AE2"/>
    <w:rsid w:val="00D51879"/>
    <w:rsid w:val="00D9380E"/>
    <w:rsid w:val="00D93E08"/>
    <w:rsid w:val="00DD4E1B"/>
    <w:rsid w:val="00DD7306"/>
    <w:rsid w:val="00DE4B8A"/>
    <w:rsid w:val="00E07C4F"/>
    <w:rsid w:val="00E15719"/>
    <w:rsid w:val="00E35A85"/>
    <w:rsid w:val="00E4253B"/>
    <w:rsid w:val="00E46BEE"/>
    <w:rsid w:val="00E6428A"/>
    <w:rsid w:val="00E82ADE"/>
    <w:rsid w:val="00E82D9C"/>
    <w:rsid w:val="00EA7FF2"/>
    <w:rsid w:val="00EB0D9F"/>
    <w:rsid w:val="00EB40D2"/>
    <w:rsid w:val="00EB4C5A"/>
    <w:rsid w:val="00EB6B0D"/>
    <w:rsid w:val="00EC17DB"/>
    <w:rsid w:val="00EC1B56"/>
    <w:rsid w:val="00F00DEE"/>
    <w:rsid w:val="00F153C2"/>
    <w:rsid w:val="00F734CD"/>
    <w:rsid w:val="00F75B70"/>
    <w:rsid w:val="00FA5E25"/>
    <w:rsid w:val="00FB5044"/>
    <w:rsid w:val="00FD77D7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0C03E7B-BF25-4CAB-8540-ACEF65502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1550"/>
    <w:pPr>
      <w:spacing w:after="120" w:line="28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E46BEE"/>
    <w:pPr>
      <w:keepNext/>
      <w:outlineLvl w:val="0"/>
    </w:pPr>
    <w:rPr>
      <w:b/>
      <w:bCs/>
      <w:szCs w:val="20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8B10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AF1EF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A6BD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A6BDF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uiPriority w:val="99"/>
    <w:rsid w:val="00B5707F"/>
    <w:rPr>
      <w:color w:val="0000FF"/>
      <w:u w:val="single"/>
    </w:rPr>
  </w:style>
  <w:style w:type="paragraph" w:styleId="Dokumentstruktur">
    <w:name w:val="Document Map"/>
    <w:basedOn w:val="Standard"/>
    <w:semiHidden/>
    <w:rsid w:val="003D1580"/>
    <w:pPr>
      <w:shd w:val="clear" w:color="auto" w:fill="000080"/>
    </w:pPr>
    <w:rPr>
      <w:rFonts w:ascii="Tahoma" w:hAnsi="Tahoma" w:cs="Tahoma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C01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C01823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basedOn w:val="Absatz-Standardschriftart"/>
    <w:link w:val="berschrift6"/>
    <w:semiHidden/>
    <w:rsid w:val="00AF1EF9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customStyle="1" w:styleId="Texteingerckt">
    <w:name w:val="Text eingerückt"/>
    <w:basedOn w:val="Standard"/>
    <w:uiPriority w:val="99"/>
    <w:rsid w:val="00AF1EF9"/>
    <w:pPr>
      <w:spacing w:line="360" w:lineRule="auto"/>
      <w:ind w:left="-567" w:firstLine="170"/>
      <w:jc w:val="both"/>
      <w:outlineLvl w:val="0"/>
    </w:pPr>
    <w:rPr>
      <w:szCs w:val="20"/>
    </w:rPr>
  </w:style>
  <w:style w:type="character" w:customStyle="1" w:styleId="berschrift2Zchn">
    <w:name w:val="Überschrift 2 Zchn"/>
    <w:basedOn w:val="Absatz-Standardschriftart"/>
    <w:link w:val="berschrift2"/>
    <w:semiHidden/>
    <w:rsid w:val="008B10D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einLeerraum">
    <w:name w:val="No Spacing"/>
    <w:uiPriority w:val="1"/>
    <w:qFormat/>
    <w:rsid w:val="008B10DF"/>
    <w:rPr>
      <w:rFonts w:eastAsia="Batang"/>
      <w:sz w:val="24"/>
      <w:szCs w:val="24"/>
      <w:lang w:val="en-US" w:eastAsia="ko-KR"/>
    </w:rPr>
  </w:style>
  <w:style w:type="paragraph" w:styleId="Listenabsatz">
    <w:name w:val="List Paragraph"/>
    <w:basedOn w:val="Standard"/>
    <w:uiPriority w:val="34"/>
    <w:qFormat/>
    <w:rsid w:val="000D0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el.fischer@itac.d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tacsoftware.com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unctum-pr.d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up@punctum-p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tacsoftware.de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01_no_public\17_JOBS_campaigns_projects\ME17_0001_Apex2017\Press%20release\Deutsch\PR17_9834_DE_(f)_iTAC-APEX2017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PR17_9834_DE_(f)_iTAC-APEX2017</Template>
  <TotalTime>0</TotalTime>
  <Pages>2</Pages>
  <Words>408</Words>
  <Characters>3069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iTAC Presse DE</vt:lpstr>
    </vt:vector>
  </TitlesOfParts>
  <Manager>michael.fischer@itacsoftware.com</Manager>
  <Company>iTAC Software AG</Company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PR17_9834_DE(f)_iTAC-Apex2017</dc:title>
  <dc:subject>CI16.2 Pressevordruck</dc:subject>
  <dc:creator>michaelf</dc:creator>
  <cp:keywords>iTAC, Apex, San Diego, Buisiness Intelligence, Big Data, MES, APS, Advanced Planning and Scheduling, Tradeshow, Industrie 4.0, IoT; Dürr</cp:keywords>
  <dc:description>copyright iTAC CI16.2</dc:description>
  <cp:lastModifiedBy>Elena Portugall</cp:lastModifiedBy>
  <cp:revision>10</cp:revision>
  <cp:lastPrinted>2015-12-15T17:23:00Z</cp:lastPrinted>
  <dcterms:created xsi:type="dcterms:W3CDTF">2017-01-12T11:58:00Z</dcterms:created>
  <dcterms:modified xsi:type="dcterms:W3CDTF">2017-01-13T13:11:00Z</dcterms:modified>
  <cp:category>CI</cp:category>
</cp:coreProperties>
</file>