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CE0" w:rsidRPr="00DC3274" w:rsidRDefault="00E41CE0" w:rsidP="00DC3274">
      <w:pPr>
        <w:pStyle w:val="berschrift6"/>
        <w:spacing w:after="240"/>
        <w:rPr>
          <w:rFonts w:ascii="Arial" w:eastAsia="Times New Roman" w:hAnsi="Arial" w:cs="Arial"/>
          <w:b/>
          <w:bCs/>
          <w:color w:val="auto"/>
          <w:sz w:val="22"/>
          <w:szCs w:val="22"/>
          <w:u w:val="single"/>
          <w:lang w:val="en-US"/>
        </w:rPr>
      </w:pPr>
      <w:bookmarkStart w:id="0" w:name="_GoBack"/>
      <w:bookmarkEnd w:id="0"/>
      <w:r w:rsidRPr="00E41CE0">
        <w:rPr>
          <w:rFonts w:ascii="Arial" w:eastAsia="Times New Roman" w:hAnsi="Arial" w:cs="Arial"/>
          <w:b/>
          <w:bCs/>
          <w:color w:val="auto"/>
          <w:sz w:val="22"/>
          <w:szCs w:val="22"/>
          <w:u w:val="single"/>
          <w:lang w:val="en-US"/>
        </w:rPr>
        <w:t>Industry 4.0 compatible solutio</w:t>
      </w:r>
      <w:r w:rsidR="00DC3274">
        <w:rPr>
          <w:rFonts w:ascii="Arial" w:eastAsia="Times New Roman" w:hAnsi="Arial" w:cs="Arial"/>
          <w:b/>
          <w:bCs/>
          <w:color w:val="auto"/>
          <w:sz w:val="22"/>
          <w:szCs w:val="22"/>
          <w:u w:val="single"/>
          <w:lang w:val="en-US"/>
        </w:rPr>
        <w:t>ns for the electronics industry</w:t>
      </w:r>
      <w:r w:rsidRPr="00161E2C">
        <w:rPr>
          <w:rFonts w:cs="Arial"/>
          <w:sz w:val="22"/>
          <w:szCs w:val="22"/>
          <w:lang w:val="en-US"/>
        </w:rPr>
        <w:tab/>
      </w:r>
    </w:p>
    <w:p w:rsidR="00E41CE0" w:rsidRPr="00DC3274" w:rsidRDefault="00E41CE0" w:rsidP="00DC3274">
      <w:pPr>
        <w:spacing w:before="240"/>
        <w:rPr>
          <w:rFonts w:cs="Arial"/>
          <w:b/>
          <w:sz w:val="28"/>
          <w:szCs w:val="28"/>
          <w:lang w:val="en-US"/>
        </w:rPr>
      </w:pPr>
      <w:proofErr w:type="gramStart"/>
      <w:r>
        <w:rPr>
          <w:rFonts w:cs="Arial"/>
          <w:b/>
          <w:sz w:val="28"/>
          <w:szCs w:val="28"/>
          <w:lang w:val="en-US"/>
        </w:rPr>
        <w:t>iTAC</w:t>
      </w:r>
      <w:proofErr w:type="gramEnd"/>
      <w:r>
        <w:rPr>
          <w:rFonts w:cs="Arial"/>
          <w:b/>
          <w:sz w:val="28"/>
          <w:szCs w:val="28"/>
          <w:lang w:val="en-US"/>
        </w:rPr>
        <w:t xml:space="preserve"> presented</w:t>
      </w:r>
      <w:r w:rsidRPr="00161E2C">
        <w:rPr>
          <w:rFonts w:cs="Arial"/>
          <w:b/>
          <w:sz w:val="28"/>
          <w:szCs w:val="28"/>
          <w:lang w:val="en-US"/>
        </w:rPr>
        <w:t xml:space="preserve"> </w:t>
      </w:r>
      <w:proofErr w:type="spellStart"/>
      <w:r w:rsidRPr="00161E2C">
        <w:rPr>
          <w:rFonts w:cs="Arial"/>
          <w:b/>
          <w:sz w:val="28"/>
          <w:szCs w:val="28"/>
          <w:lang w:val="en-US"/>
        </w:rPr>
        <w:t>I</w:t>
      </w:r>
      <w:r>
        <w:rPr>
          <w:rFonts w:cs="Arial"/>
          <w:b/>
          <w:sz w:val="28"/>
          <w:szCs w:val="28"/>
          <w:lang w:val="en-US"/>
        </w:rPr>
        <w:t>oT</w:t>
      </w:r>
      <w:proofErr w:type="spellEnd"/>
      <w:r>
        <w:rPr>
          <w:rFonts w:cs="Arial"/>
          <w:b/>
          <w:sz w:val="28"/>
          <w:szCs w:val="28"/>
          <w:lang w:val="en-US"/>
        </w:rPr>
        <w:t xml:space="preserve"> and MES innovations </w:t>
      </w:r>
      <w:r>
        <w:rPr>
          <w:rFonts w:cs="Arial"/>
          <w:b/>
          <w:sz w:val="28"/>
          <w:szCs w:val="28"/>
          <w:lang w:val="en-US"/>
        </w:rPr>
        <w:br/>
        <w:t>at the “SMT Hybrid Packaging 2017”</w:t>
      </w:r>
    </w:p>
    <w:p w:rsidR="00E41CE0" w:rsidRPr="00DC3274" w:rsidRDefault="00E41CE0" w:rsidP="00DC3274">
      <w:pPr>
        <w:spacing w:before="240" w:line="360" w:lineRule="auto"/>
        <w:rPr>
          <w:rFonts w:cs="Arial"/>
          <w:b/>
          <w:color w:val="000000"/>
          <w:sz w:val="22"/>
          <w:szCs w:val="22"/>
          <w:lang w:val="en-US"/>
        </w:rPr>
      </w:pPr>
      <w:r w:rsidRPr="00161E2C">
        <w:rPr>
          <w:rFonts w:cs="Arial"/>
          <w:b/>
          <w:color w:val="000000"/>
          <w:sz w:val="22"/>
          <w:szCs w:val="22"/>
          <w:u w:val="single"/>
          <w:lang w:val="en-US"/>
        </w:rPr>
        <w:t>Montabaur, 31 May 2017</w:t>
      </w:r>
      <w:r w:rsidRPr="00161E2C">
        <w:rPr>
          <w:rFonts w:cs="Arial"/>
          <w:b/>
          <w:color w:val="000000"/>
          <w:sz w:val="22"/>
          <w:szCs w:val="22"/>
          <w:lang w:val="en-US"/>
        </w:rPr>
        <w:t xml:space="preserve"> – iTAC Software AG is </w:t>
      </w:r>
      <w:r>
        <w:rPr>
          <w:rFonts w:cs="Arial"/>
          <w:b/>
          <w:color w:val="000000"/>
          <w:sz w:val="22"/>
          <w:szCs w:val="22"/>
          <w:lang w:val="en-US"/>
        </w:rPr>
        <w:t>linking</w:t>
      </w:r>
      <w:r w:rsidRPr="00161E2C">
        <w:rPr>
          <w:rFonts w:cs="Arial"/>
          <w:b/>
          <w:color w:val="000000"/>
          <w:sz w:val="22"/>
          <w:szCs w:val="22"/>
          <w:lang w:val="en-US"/>
        </w:rPr>
        <w:t xml:space="preserve"> the digital world with electronics </w:t>
      </w:r>
      <w:r>
        <w:rPr>
          <w:rFonts w:cs="Arial"/>
          <w:b/>
          <w:color w:val="000000"/>
          <w:sz w:val="22"/>
          <w:szCs w:val="22"/>
          <w:lang w:val="en-US"/>
        </w:rPr>
        <w:t>manufacturing</w:t>
      </w:r>
      <w:r w:rsidRPr="00161E2C">
        <w:rPr>
          <w:rFonts w:cs="Arial"/>
          <w:b/>
          <w:color w:val="000000"/>
          <w:sz w:val="22"/>
          <w:szCs w:val="22"/>
          <w:lang w:val="en-US"/>
        </w:rPr>
        <w:t xml:space="preserve">. </w:t>
      </w:r>
      <w:proofErr w:type="spellStart"/>
      <w:proofErr w:type="gramStart"/>
      <w:r w:rsidRPr="00161E2C">
        <w:rPr>
          <w:rFonts w:cs="Arial"/>
          <w:b/>
          <w:color w:val="000000"/>
          <w:sz w:val="22"/>
          <w:szCs w:val="22"/>
          <w:lang w:val="en-US"/>
        </w:rPr>
        <w:t>iTAC’s</w:t>
      </w:r>
      <w:proofErr w:type="spellEnd"/>
      <w:proofErr w:type="gramEnd"/>
      <w:r w:rsidRPr="00161E2C">
        <w:rPr>
          <w:rFonts w:cs="Arial"/>
          <w:b/>
          <w:color w:val="000000"/>
          <w:sz w:val="22"/>
          <w:szCs w:val="22"/>
          <w:lang w:val="en-US"/>
        </w:rPr>
        <w:t xml:space="preserve"> smart MES and </w:t>
      </w:r>
      <w:proofErr w:type="spellStart"/>
      <w:r w:rsidRPr="00161E2C">
        <w:rPr>
          <w:rFonts w:cs="Arial"/>
          <w:b/>
          <w:color w:val="000000"/>
          <w:sz w:val="22"/>
          <w:szCs w:val="22"/>
          <w:lang w:val="en-US"/>
        </w:rPr>
        <w:t>IoT</w:t>
      </w:r>
      <w:proofErr w:type="spellEnd"/>
      <w:r w:rsidRPr="00161E2C">
        <w:rPr>
          <w:rFonts w:cs="Arial"/>
          <w:b/>
          <w:color w:val="000000"/>
          <w:sz w:val="22"/>
          <w:szCs w:val="22"/>
          <w:lang w:val="en-US"/>
        </w:rPr>
        <w:t xml:space="preserve"> technologies develo</w:t>
      </w:r>
      <w:r>
        <w:rPr>
          <w:rFonts w:cs="Arial"/>
          <w:b/>
          <w:color w:val="000000"/>
          <w:sz w:val="22"/>
          <w:szCs w:val="22"/>
          <w:lang w:val="en-US"/>
        </w:rPr>
        <w:t>ped for this were shown at the “</w:t>
      </w:r>
      <w:r w:rsidRPr="00161E2C">
        <w:rPr>
          <w:rFonts w:cs="Arial"/>
          <w:b/>
          <w:color w:val="000000"/>
          <w:sz w:val="22"/>
          <w:szCs w:val="22"/>
          <w:lang w:val="en-US"/>
        </w:rPr>
        <w:t>SMT Hyb</w:t>
      </w:r>
      <w:r>
        <w:rPr>
          <w:rFonts w:cs="Arial"/>
          <w:b/>
          <w:color w:val="000000"/>
          <w:sz w:val="22"/>
          <w:szCs w:val="22"/>
          <w:lang w:val="en-US"/>
        </w:rPr>
        <w:t>rid Packaging 2017” in Nuremberg where v</w:t>
      </w:r>
      <w:r w:rsidRPr="00161E2C">
        <w:rPr>
          <w:rFonts w:cs="Arial"/>
          <w:b/>
          <w:color w:val="000000"/>
          <w:sz w:val="22"/>
          <w:szCs w:val="22"/>
          <w:lang w:val="en-US"/>
        </w:rPr>
        <w:t xml:space="preserve">isitors were given live </w:t>
      </w:r>
      <w:proofErr w:type="spellStart"/>
      <w:r w:rsidRPr="00161E2C">
        <w:rPr>
          <w:rFonts w:cs="Arial"/>
          <w:b/>
          <w:color w:val="000000"/>
          <w:sz w:val="22"/>
          <w:szCs w:val="22"/>
          <w:lang w:val="en-US"/>
        </w:rPr>
        <w:t>demos</w:t>
      </w:r>
      <w:r>
        <w:rPr>
          <w:rFonts w:cs="Arial"/>
          <w:b/>
          <w:color w:val="000000"/>
          <w:sz w:val="22"/>
          <w:szCs w:val="22"/>
          <w:lang w:val="en-US"/>
        </w:rPr>
        <w:t>trations</w:t>
      </w:r>
      <w:proofErr w:type="spellEnd"/>
      <w:r w:rsidRPr="00161E2C">
        <w:rPr>
          <w:rFonts w:cs="Arial"/>
          <w:b/>
          <w:color w:val="000000"/>
          <w:sz w:val="22"/>
          <w:szCs w:val="22"/>
          <w:lang w:val="en-US"/>
        </w:rPr>
        <w:t xml:space="preserve"> of the Industry 4.0 solutions. </w:t>
      </w:r>
      <w:proofErr w:type="gramStart"/>
      <w:r w:rsidRPr="00161E2C">
        <w:rPr>
          <w:rFonts w:cs="Arial"/>
          <w:b/>
          <w:color w:val="000000"/>
          <w:sz w:val="22"/>
          <w:szCs w:val="22"/>
          <w:lang w:val="en-US"/>
        </w:rPr>
        <w:t>iTAC</w:t>
      </w:r>
      <w:proofErr w:type="gramEnd"/>
      <w:r w:rsidRPr="00161E2C">
        <w:rPr>
          <w:rFonts w:cs="Arial"/>
          <w:b/>
          <w:color w:val="000000"/>
          <w:sz w:val="22"/>
          <w:szCs w:val="22"/>
          <w:lang w:val="en-US"/>
        </w:rPr>
        <w:t xml:space="preserve"> also presented the new </w:t>
      </w:r>
      <w:proofErr w:type="spellStart"/>
      <w:r w:rsidRPr="00161E2C">
        <w:rPr>
          <w:rFonts w:cs="Arial"/>
          <w:b/>
          <w:color w:val="000000"/>
          <w:sz w:val="22"/>
          <w:szCs w:val="22"/>
          <w:lang w:val="en-US"/>
        </w:rPr>
        <w:t>iTAC.IoT.Plat</w:t>
      </w:r>
      <w:r>
        <w:rPr>
          <w:rFonts w:cs="Arial"/>
          <w:b/>
          <w:color w:val="000000"/>
          <w:sz w:val="22"/>
          <w:szCs w:val="22"/>
          <w:lang w:val="en-US"/>
        </w:rPr>
        <w:t>t</w:t>
      </w:r>
      <w:r w:rsidRPr="00161E2C">
        <w:rPr>
          <w:rFonts w:cs="Arial"/>
          <w:b/>
          <w:color w:val="000000"/>
          <w:sz w:val="22"/>
          <w:szCs w:val="22"/>
          <w:lang w:val="en-US"/>
        </w:rPr>
        <w:t>form</w:t>
      </w:r>
      <w:proofErr w:type="spellEnd"/>
      <w:r w:rsidRPr="00161E2C">
        <w:rPr>
          <w:rFonts w:cs="Arial"/>
          <w:b/>
          <w:color w:val="000000"/>
          <w:sz w:val="22"/>
          <w:szCs w:val="22"/>
          <w:lang w:val="en-US"/>
        </w:rPr>
        <w:t xml:space="preserve">, a mobile HMI application with integral </w:t>
      </w:r>
      <w:r>
        <w:rPr>
          <w:rFonts w:cs="Arial"/>
          <w:b/>
          <w:color w:val="000000"/>
          <w:sz w:val="22"/>
          <w:szCs w:val="22"/>
          <w:lang w:val="en-US"/>
        </w:rPr>
        <w:t xml:space="preserve">voice </w:t>
      </w:r>
      <w:r w:rsidRPr="00161E2C">
        <w:rPr>
          <w:rFonts w:cs="Arial"/>
          <w:b/>
          <w:color w:val="000000"/>
          <w:sz w:val="22"/>
          <w:szCs w:val="22"/>
          <w:lang w:val="en-US"/>
        </w:rPr>
        <w:t>control and virtual reality applications</w:t>
      </w:r>
      <w:r>
        <w:rPr>
          <w:rFonts w:cs="Arial"/>
          <w:b/>
          <w:color w:val="000000"/>
          <w:sz w:val="22"/>
          <w:szCs w:val="22"/>
          <w:lang w:val="en-US"/>
        </w:rPr>
        <w:t xml:space="preserve"> for factory planning processes</w:t>
      </w:r>
      <w:r w:rsidRPr="00161E2C">
        <w:rPr>
          <w:rFonts w:cs="Arial"/>
          <w:b/>
          <w:color w:val="000000"/>
          <w:sz w:val="22"/>
          <w:szCs w:val="22"/>
          <w:lang w:val="en-US"/>
        </w:rPr>
        <w:t>.</w:t>
      </w:r>
    </w:p>
    <w:p w:rsidR="00E41CE0" w:rsidRPr="00DC3274" w:rsidRDefault="00E41CE0" w:rsidP="00DC3274">
      <w:pPr>
        <w:spacing w:before="240" w:line="360" w:lineRule="auto"/>
        <w:rPr>
          <w:rStyle w:val="nl2goclass53"/>
          <w:rFonts w:cs="Arial"/>
          <w:sz w:val="22"/>
          <w:szCs w:val="22"/>
          <w:lang w:val="en-US"/>
        </w:rPr>
      </w:pPr>
      <w:r w:rsidRPr="00161E2C">
        <w:rPr>
          <w:rStyle w:val="nl2goclass53"/>
          <w:rFonts w:cs="Arial"/>
          <w:sz w:val="22"/>
          <w:szCs w:val="22"/>
          <w:lang w:val="en-US"/>
        </w:rPr>
        <w:t xml:space="preserve">The recently launched </w:t>
      </w:r>
      <w:proofErr w:type="spellStart"/>
      <w:r w:rsidRPr="00161E2C">
        <w:rPr>
          <w:rStyle w:val="nl2goclass53"/>
          <w:rFonts w:cs="Arial"/>
          <w:sz w:val="22"/>
          <w:szCs w:val="22"/>
          <w:lang w:val="en-US"/>
        </w:rPr>
        <w:t>iTAC.IoT.Plat</w:t>
      </w:r>
      <w:r>
        <w:rPr>
          <w:rStyle w:val="nl2goclass53"/>
          <w:rFonts w:cs="Arial"/>
          <w:sz w:val="22"/>
          <w:szCs w:val="22"/>
          <w:lang w:val="en-US"/>
        </w:rPr>
        <w:t>t</w:t>
      </w:r>
      <w:r w:rsidRPr="00161E2C">
        <w:rPr>
          <w:rStyle w:val="nl2goclass53"/>
          <w:rFonts w:cs="Arial"/>
          <w:sz w:val="22"/>
          <w:szCs w:val="22"/>
          <w:lang w:val="en-US"/>
        </w:rPr>
        <w:t>form</w:t>
      </w:r>
      <w:proofErr w:type="spellEnd"/>
      <w:r w:rsidRPr="00161E2C">
        <w:rPr>
          <w:rStyle w:val="nl2goclass53"/>
          <w:rFonts w:cs="Arial"/>
          <w:sz w:val="22"/>
          <w:szCs w:val="22"/>
          <w:lang w:val="en-US"/>
        </w:rPr>
        <w:t xml:space="preserve"> is an I4.</w:t>
      </w:r>
      <w:r>
        <w:rPr>
          <w:rStyle w:val="nl2goclass53"/>
          <w:rFonts w:cs="Arial"/>
          <w:sz w:val="22"/>
          <w:szCs w:val="22"/>
          <w:lang w:val="en-US"/>
        </w:rPr>
        <w:t>0 p</w:t>
      </w:r>
      <w:r w:rsidRPr="00161E2C">
        <w:rPr>
          <w:rStyle w:val="nl2goclass53"/>
          <w:rFonts w:cs="Arial"/>
          <w:sz w:val="22"/>
          <w:szCs w:val="22"/>
          <w:lang w:val="en-US"/>
        </w:rPr>
        <w:t>lat</w:t>
      </w:r>
      <w:r>
        <w:rPr>
          <w:rStyle w:val="nl2goclass53"/>
          <w:rFonts w:cs="Arial"/>
          <w:sz w:val="22"/>
          <w:szCs w:val="22"/>
          <w:lang w:val="en-US"/>
        </w:rPr>
        <w:t>form</w:t>
      </w:r>
      <w:r w:rsidRPr="00161E2C">
        <w:rPr>
          <w:rStyle w:val="nl2goclass53"/>
          <w:rFonts w:cs="Arial"/>
          <w:sz w:val="22"/>
          <w:szCs w:val="22"/>
          <w:lang w:val="en-US"/>
        </w:rPr>
        <w:t xml:space="preserve"> providing intelligent solutions for networking and automating </w:t>
      </w:r>
      <w:r>
        <w:rPr>
          <w:rStyle w:val="nl2goclass53"/>
          <w:rFonts w:cs="Arial"/>
          <w:sz w:val="22"/>
          <w:szCs w:val="22"/>
          <w:lang w:val="en-US"/>
        </w:rPr>
        <w:t>manufacturing</w:t>
      </w:r>
      <w:r w:rsidRPr="00161E2C">
        <w:rPr>
          <w:rStyle w:val="nl2goclass53"/>
          <w:rFonts w:cs="Arial"/>
          <w:sz w:val="22"/>
          <w:szCs w:val="22"/>
          <w:lang w:val="en-US"/>
        </w:rPr>
        <w:t xml:space="preserve"> processes </w:t>
      </w:r>
      <w:r>
        <w:rPr>
          <w:rStyle w:val="nl2goclass53"/>
          <w:rFonts w:cs="Arial"/>
          <w:sz w:val="22"/>
          <w:szCs w:val="22"/>
          <w:lang w:val="en-US"/>
        </w:rPr>
        <w:t>including</w:t>
      </w:r>
      <w:r w:rsidRPr="00161E2C">
        <w:rPr>
          <w:rStyle w:val="nl2goclass53"/>
          <w:rFonts w:cs="Arial"/>
          <w:sz w:val="22"/>
          <w:szCs w:val="22"/>
          <w:lang w:val="en-US"/>
        </w:rPr>
        <w:t xml:space="preserve"> the use of Cloud, Analytics, Big Data and </w:t>
      </w:r>
      <w:proofErr w:type="spellStart"/>
      <w:r w:rsidRPr="00161E2C">
        <w:rPr>
          <w:rStyle w:val="nl2goclass53"/>
          <w:rFonts w:cs="Arial"/>
          <w:sz w:val="22"/>
          <w:szCs w:val="22"/>
          <w:lang w:val="en-US"/>
        </w:rPr>
        <w:t>Microservices</w:t>
      </w:r>
      <w:proofErr w:type="spellEnd"/>
      <w:r w:rsidRPr="00161E2C">
        <w:rPr>
          <w:rStyle w:val="nl2goclass53"/>
          <w:rFonts w:cs="Arial"/>
          <w:sz w:val="22"/>
          <w:szCs w:val="22"/>
          <w:lang w:val="en-US"/>
        </w:rPr>
        <w:t xml:space="preserve">. It is also equipped with the new </w:t>
      </w:r>
      <w:proofErr w:type="spellStart"/>
      <w:r w:rsidRPr="00161E2C">
        <w:rPr>
          <w:rStyle w:val="nl2goclass53"/>
          <w:rFonts w:cs="Arial"/>
          <w:sz w:val="22"/>
          <w:szCs w:val="22"/>
          <w:lang w:val="en-US"/>
        </w:rPr>
        <w:t>iTAC.SmartDataAnalytics.Service</w:t>
      </w:r>
      <w:proofErr w:type="spellEnd"/>
      <w:r w:rsidRPr="00161E2C">
        <w:rPr>
          <w:rStyle w:val="nl2goclass53"/>
          <w:rFonts w:cs="Arial"/>
          <w:sz w:val="22"/>
          <w:szCs w:val="22"/>
          <w:lang w:val="en-US"/>
        </w:rPr>
        <w:t xml:space="preserve"> from the </w:t>
      </w:r>
      <w:r>
        <w:rPr>
          <w:rStyle w:val="nl2goclass53"/>
          <w:rFonts w:cs="Arial"/>
          <w:sz w:val="22"/>
          <w:szCs w:val="22"/>
          <w:lang w:val="en-US"/>
        </w:rPr>
        <w:t>successful iTAC.MES.Suite. These new a</w:t>
      </w:r>
      <w:r w:rsidRPr="00161E2C">
        <w:rPr>
          <w:rStyle w:val="nl2goclass53"/>
          <w:rFonts w:cs="Arial"/>
          <w:sz w:val="22"/>
          <w:szCs w:val="22"/>
          <w:lang w:val="en-US"/>
        </w:rPr>
        <w:t xml:space="preserve">nalytics services </w:t>
      </w:r>
      <w:r>
        <w:rPr>
          <w:rStyle w:val="nl2goclass53"/>
          <w:rFonts w:cs="Arial"/>
          <w:sz w:val="22"/>
          <w:szCs w:val="22"/>
          <w:lang w:val="en-US"/>
        </w:rPr>
        <w:t xml:space="preserve">enable definition of </w:t>
      </w:r>
      <w:r w:rsidRPr="00161E2C">
        <w:rPr>
          <w:rStyle w:val="nl2goclass53"/>
          <w:rFonts w:cs="Arial"/>
          <w:sz w:val="22"/>
          <w:szCs w:val="22"/>
          <w:lang w:val="en-US"/>
        </w:rPr>
        <w:t>predictive maintenanc</w:t>
      </w:r>
      <w:r>
        <w:rPr>
          <w:rStyle w:val="nl2goclass53"/>
          <w:rFonts w:cs="Arial"/>
          <w:sz w:val="22"/>
          <w:szCs w:val="22"/>
          <w:lang w:val="en-US"/>
        </w:rPr>
        <w:t>e application scenarios</w:t>
      </w:r>
      <w:r w:rsidRPr="00161E2C">
        <w:rPr>
          <w:rStyle w:val="nl2goclass53"/>
          <w:rFonts w:cs="Arial"/>
          <w:sz w:val="22"/>
          <w:szCs w:val="22"/>
          <w:lang w:val="en-US"/>
        </w:rPr>
        <w:t xml:space="preserve">. </w:t>
      </w:r>
    </w:p>
    <w:p w:rsidR="00E41CE0" w:rsidRPr="00DC3274" w:rsidRDefault="00E41CE0" w:rsidP="00DC3274">
      <w:pPr>
        <w:spacing w:before="240" w:line="360" w:lineRule="auto"/>
        <w:rPr>
          <w:rFonts w:cs="Arial"/>
          <w:color w:val="FF0000"/>
          <w:sz w:val="22"/>
          <w:szCs w:val="22"/>
          <w:lang w:val="en-US"/>
        </w:rPr>
      </w:pPr>
      <w:r w:rsidRPr="00161E2C">
        <w:rPr>
          <w:rStyle w:val="nl2goclass53"/>
          <w:rFonts w:cs="Arial"/>
          <w:sz w:val="22"/>
          <w:szCs w:val="22"/>
          <w:lang w:val="en-US"/>
        </w:rPr>
        <w:t xml:space="preserve">In addition, iTAC presented many </w:t>
      </w:r>
      <w:r>
        <w:rPr>
          <w:rStyle w:val="nl2goclass53"/>
          <w:rFonts w:cs="Arial"/>
          <w:sz w:val="22"/>
          <w:szCs w:val="22"/>
          <w:lang w:val="en-US"/>
        </w:rPr>
        <w:t>new functional innovations,</w:t>
      </w:r>
      <w:r w:rsidRPr="00161E2C">
        <w:rPr>
          <w:rStyle w:val="nl2goclass53"/>
          <w:rFonts w:cs="Arial"/>
          <w:sz w:val="22"/>
          <w:szCs w:val="22"/>
          <w:lang w:val="en-US"/>
        </w:rPr>
        <w:t xml:space="preserve"> such as </w:t>
      </w:r>
      <w:r>
        <w:rPr>
          <w:rStyle w:val="nl2goclass53"/>
          <w:rFonts w:cs="Arial"/>
          <w:sz w:val="22"/>
          <w:szCs w:val="22"/>
          <w:lang w:val="en-US"/>
        </w:rPr>
        <w:t>voice</w:t>
      </w:r>
      <w:r w:rsidRPr="00161E2C">
        <w:rPr>
          <w:rStyle w:val="nl2goclass53"/>
          <w:rFonts w:cs="Arial"/>
          <w:sz w:val="22"/>
          <w:szCs w:val="22"/>
          <w:lang w:val="en-US"/>
        </w:rPr>
        <w:t xml:space="preserve"> control within a mobile production-related</w:t>
      </w:r>
      <w:r>
        <w:rPr>
          <w:rStyle w:val="nl2goclass53"/>
          <w:rFonts w:cs="Arial"/>
          <w:sz w:val="22"/>
          <w:szCs w:val="22"/>
          <w:lang w:val="en-US"/>
        </w:rPr>
        <w:t xml:space="preserve"> MES application. Together with</w:t>
      </w:r>
      <w:r w:rsidRPr="00161E2C">
        <w:rPr>
          <w:rStyle w:val="nl2goclass53"/>
          <w:rFonts w:cs="Arial"/>
          <w:sz w:val="22"/>
          <w:szCs w:val="22"/>
          <w:lang w:val="en-US"/>
        </w:rPr>
        <w:t xml:space="preserve"> </w:t>
      </w:r>
      <w:r>
        <w:rPr>
          <w:rStyle w:val="nl2goclass53"/>
          <w:rFonts w:cs="Arial"/>
          <w:sz w:val="22"/>
          <w:szCs w:val="22"/>
          <w:lang w:val="en-US"/>
        </w:rPr>
        <w:t>its</w:t>
      </w:r>
      <w:r w:rsidRPr="00161E2C">
        <w:rPr>
          <w:rStyle w:val="nl2goclass53"/>
          <w:rFonts w:cs="Arial"/>
          <w:sz w:val="22"/>
          <w:szCs w:val="22"/>
          <w:lang w:val="en-US"/>
        </w:rPr>
        <w:t xml:space="preserve"> subsidiary</w:t>
      </w:r>
      <w:r>
        <w:rPr>
          <w:rStyle w:val="nl2goclass53"/>
          <w:rFonts w:cs="Arial"/>
          <w:sz w:val="22"/>
          <w:szCs w:val="22"/>
          <w:lang w:val="en-US"/>
        </w:rPr>
        <w:t>,</w:t>
      </w:r>
      <w:r w:rsidRPr="00161E2C">
        <w:rPr>
          <w:rStyle w:val="nl2goclass53"/>
          <w:rFonts w:cs="Arial"/>
          <w:sz w:val="22"/>
          <w:szCs w:val="22"/>
          <w:lang w:val="en-US"/>
        </w:rPr>
        <w:t xml:space="preserve"> DULAIS GmbH IT Solution, </w:t>
      </w:r>
      <w:r>
        <w:rPr>
          <w:rStyle w:val="nl2goclass53"/>
          <w:rFonts w:cs="Arial"/>
          <w:sz w:val="22"/>
          <w:szCs w:val="22"/>
          <w:lang w:val="en-US"/>
        </w:rPr>
        <w:t xml:space="preserve">iTAC demonstrated </w:t>
      </w:r>
      <w:r w:rsidRPr="00161E2C">
        <w:rPr>
          <w:rStyle w:val="nl2goclass53"/>
          <w:rFonts w:cs="Arial"/>
          <w:sz w:val="22"/>
          <w:szCs w:val="22"/>
          <w:lang w:val="en-US"/>
        </w:rPr>
        <w:t xml:space="preserve">solutions for optimized </w:t>
      </w:r>
      <w:r>
        <w:rPr>
          <w:rStyle w:val="nl2goclass53"/>
          <w:rFonts w:cs="Arial"/>
          <w:sz w:val="22"/>
          <w:szCs w:val="22"/>
          <w:lang w:val="en-US"/>
        </w:rPr>
        <w:t xml:space="preserve">job </w:t>
      </w:r>
      <w:r w:rsidRPr="00161E2C">
        <w:rPr>
          <w:rStyle w:val="nl2goclass53"/>
          <w:rFonts w:cs="Arial"/>
          <w:sz w:val="22"/>
          <w:szCs w:val="22"/>
          <w:lang w:val="en-US"/>
        </w:rPr>
        <w:t xml:space="preserve">order and </w:t>
      </w:r>
      <w:r>
        <w:rPr>
          <w:rStyle w:val="nl2goclass53"/>
          <w:rFonts w:cs="Arial"/>
          <w:sz w:val="22"/>
          <w:szCs w:val="22"/>
          <w:lang w:val="en-US"/>
        </w:rPr>
        <w:t>detailed planning as well as vir</w:t>
      </w:r>
      <w:r w:rsidRPr="00161E2C">
        <w:rPr>
          <w:rStyle w:val="nl2goclass53"/>
          <w:rFonts w:cs="Arial"/>
          <w:sz w:val="22"/>
          <w:szCs w:val="22"/>
          <w:lang w:val="en-US"/>
        </w:rPr>
        <w:t>t</w:t>
      </w:r>
      <w:r>
        <w:rPr>
          <w:rStyle w:val="nl2goclass53"/>
          <w:rFonts w:cs="Arial"/>
          <w:sz w:val="22"/>
          <w:szCs w:val="22"/>
          <w:lang w:val="en-US"/>
        </w:rPr>
        <w:t>ual reality applications for stra</w:t>
      </w:r>
      <w:r w:rsidRPr="00161E2C">
        <w:rPr>
          <w:rStyle w:val="nl2goclass53"/>
          <w:rFonts w:cs="Arial"/>
          <w:sz w:val="22"/>
          <w:szCs w:val="22"/>
          <w:lang w:val="en-US"/>
        </w:rPr>
        <w:t xml:space="preserve">tegic planning or </w:t>
      </w:r>
      <w:r>
        <w:rPr>
          <w:rStyle w:val="nl2goclass53"/>
          <w:rFonts w:cs="Arial"/>
          <w:sz w:val="22"/>
          <w:szCs w:val="22"/>
          <w:lang w:val="en-US"/>
        </w:rPr>
        <w:t xml:space="preserve">for </w:t>
      </w:r>
      <w:r w:rsidRPr="00161E2C">
        <w:rPr>
          <w:rStyle w:val="nl2goclass53"/>
          <w:rFonts w:cs="Arial"/>
          <w:sz w:val="22"/>
          <w:szCs w:val="22"/>
          <w:lang w:val="en-US"/>
        </w:rPr>
        <w:t xml:space="preserve">virtual commissioning of production plants. </w:t>
      </w:r>
    </w:p>
    <w:p w:rsidR="00AF1EF9" w:rsidRPr="00DC3274" w:rsidRDefault="00E41CE0" w:rsidP="00DC3274">
      <w:pPr>
        <w:spacing w:before="240" w:line="360" w:lineRule="auto"/>
        <w:rPr>
          <w:rFonts w:cs="Arial"/>
          <w:color w:val="000000"/>
          <w:sz w:val="22"/>
          <w:szCs w:val="22"/>
          <w:lang w:val="en-US"/>
        </w:rPr>
      </w:pPr>
      <w:r w:rsidRPr="00161E2C">
        <w:rPr>
          <w:rFonts w:cs="Arial"/>
          <w:color w:val="000000"/>
          <w:sz w:val="22"/>
          <w:szCs w:val="22"/>
          <w:lang w:val="en-US"/>
        </w:rPr>
        <w:t xml:space="preserve">Martin Heinz, General Manager </w:t>
      </w:r>
      <w:r>
        <w:rPr>
          <w:rFonts w:cs="Arial"/>
          <w:color w:val="000000"/>
          <w:sz w:val="22"/>
          <w:szCs w:val="22"/>
          <w:lang w:val="en-US"/>
        </w:rPr>
        <w:t>of the German speaking areas</w:t>
      </w:r>
      <w:r w:rsidRPr="00161E2C">
        <w:rPr>
          <w:rFonts w:cs="Arial"/>
          <w:color w:val="000000"/>
          <w:sz w:val="22"/>
          <w:szCs w:val="22"/>
          <w:lang w:val="en-US"/>
        </w:rPr>
        <w:t xml:space="preserve"> of iTAC Software AG </w:t>
      </w:r>
      <w:r>
        <w:rPr>
          <w:rFonts w:cs="Arial"/>
          <w:color w:val="000000"/>
          <w:sz w:val="22"/>
          <w:szCs w:val="22"/>
          <w:lang w:val="en-US"/>
        </w:rPr>
        <w:t>explained: “</w:t>
      </w:r>
      <w:r w:rsidRPr="00161E2C">
        <w:rPr>
          <w:rFonts w:cs="Arial"/>
          <w:color w:val="000000"/>
          <w:sz w:val="22"/>
          <w:szCs w:val="22"/>
          <w:lang w:val="en-US"/>
        </w:rPr>
        <w:t xml:space="preserve">We are </w:t>
      </w:r>
      <w:r>
        <w:rPr>
          <w:rFonts w:cs="Arial"/>
          <w:color w:val="000000"/>
          <w:sz w:val="22"/>
          <w:szCs w:val="22"/>
          <w:lang w:val="en-US"/>
        </w:rPr>
        <w:t>providing</w:t>
      </w:r>
      <w:r w:rsidRPr="00161E2C">
        <w:rPr>
          <w:rFonts w:cs="Arial"/>
          <w:color w:val="000000"/>
          <w:sz w:val="22"/>
          <w:szCs w:val="22"/>
          <w:lang w:val="en-US"/>
        </w:rPr>
        <w:t xml:space="preserve"> </w:t>
      </w:r>
      <w:r>
        <w:rPr>
          <w:rFonts w:cs="Arial"/>
          <w:color w:val="000000"/>
          <w:sz w:val="22"/>
          <w:szCs w:val="22"/>
          <w:lang w:val="en-US"/>
        </w:rPr>
        <w:t>manufacturing</w:t>
      </w:r>
      <w:r w:rsidRPr="00161E2C">
        <w:rPr>
          <w:rFonts w:cs="Arial"/>
          <w:color w:val="000000"/>
          <w:sz w:val="22"/>
          <w:szCs w:val="22"/>
          <w:lang w:val="en-US"/>
        </w:rPr>
        <w:t xml:space="preserve"> companies </w:t>
      </w:r>
      <w:r>
        <w:rPr>
          <w:rFonts w:cs="Arial"/>
          <w:color w:val="000000"/>
          <w:sz w:val="22"/>
          <w:szCs w:val="22"/>
          <w:lang w:val="en-US"/>
        </w:rPr>
        <w:t xml:space="preserve">with </w:t>
      </w:r>
      <w:r w:rsidRPr="00161E2C">
        <w:rPr>
          <w:rFonts w:cs="Arial"/>
          <w:color w:val="000000"/>
          <w:sz w:val="22"/>
          <w:szCs w:val="22"/>
          <w:lang w:val="en-US"/>
        </w:rPr>
        <w:t>access t</w:t>
      </w:r>
      <w:r>
        <w:rPr>
          <w:rFonts w:cs="Arial"/>
          <w:color w:val="000000"/>
          <w:sz w:val="22"/>
          <w:szCs w:val="22"/>
          <w:lang w:val="en-US"/>
        </w:rPr>
        <w:t>o MES, APS, Predictive Maintena</w:t>
      </w:r>
      <w:r w:rsidRPr="00161E2C">
        <w:rPr>
          <w:rFonts w:cs="Arial"/>
          <w:color w:val="000000"/>
          <w:sz w:val="22"/>
          <w:szCs w:val="22"/>
          <w:lang w:val="en-US"/>
        </w:rPr>
        <w:t>n</w:t>
      </w:r>
      <w:r>
        <w:rPr>
          <w:rFonts w:cs="Arial"/>
          <w:color w:val="000000"/>
          <w:sz w:val="22"/>
          <w:szCs w:val="22"/>
          <w:lang w:val="en-US"/>
        </w:rPr>
        <w:t>c</w:t>
      </w:r>
      <w:r w:rsidRPr="00161E2C">
        <w:rPr>
          <w:rFonts w:cs="Arial"/>
          <w:color w:val="000000"/>
          <w:sz w:val="22"/>
          <w:szCs w:val="22"/>
          <w:lang w:val="en-US"/>
        </w:rPr>
        <w:t xml:space="preserve">e, Smart Data Analytics, </w:t>
      </w:r>
      <w:proofErr w:type="gramStart"/>
      <w:r w:rsidRPr="00161E2C">
        <w:rPr>
          <w:rFonts w:cs="Arial"/>
          <w:color w:val="000000"/>
          <w:sz w:val="22"/>
          <w:szCs w:val="22"/>
          <w:lang w:val="en-US"/>
        </w:rPr>
        <w:t>Advanced</w:t>
      </w:r>
      <w:proofErr w:type="gramEnd"/>
      <w:r w:rsidRPr="00161E2C">
        <w:rPr>
          <w:rFonts w:cs="Arial"/>
          <w:color w:val="000000"/>
          <w:sz w:val="22"/>
          <w:szCs w:val="22"/>
          <w:lang w:val="en-US"/>
        </w:rPr>
        <w:t xml:space="preserve"> Intelligence etc. The</w:t>
      </w:r>
      <w:r>
        <w:rPr>
          <w:rFonts w:cs="Arial"/>
          <w:color w:val="000000"/>
          <w:sz w:val="22"/>
          <w:szCs w:val="22"/>
          <w:lang w:val="en-US"/>
        </w:rPr>
        <w:t>se companies can choose the</w:t>
      </w:r>
      <w:r w:rsidRPr="00161E2C">
        <w:rPr>
          <w:rFonts w:cs="Arial"/>
          <w:color w:val="000000"/>
          <w:sz w:val="22"/>
          <w:szCs w:val="22"/>
          <w:lang w:val="en-US"/>
        </w:rPr>
        <w:t xml:space="preserve"> functionali</w:t>
      </w:r>
      <w:r>
        <w:rPr>
          <w:rFonts w:cs="Arial"/>
          <w:color w:val="000000"/>
          <w:sz w:val="22"/>
          <w:szCs w:val="22"/>
          <w:lang w:val="en-US"/>
        </w:rPr>
        <w:t>ties to suit their individual applications</w:t>
      </w:r>
      <w:r w:rsidRPr="00161E2C">
        <w:rPr>
          <w:rFonts w:cs="Arial"/>
          <w:color w:val="000000"/>
          <w:sz w:val="22"/>
          <w:szCs w:val="22"/>
          <w:lang w:val="en-US"/>
        </w:rPr>
        <w:t xml:space="preserve">. This allows small and medium-sized </w:t>
      </w:r>
      <w:r>
        <w:rPr>
          <w:rFonts w:cs="Arial"/>
          <w:color w:val="000000"/>
          <w:sz w:val="22"/>
          <w:szCs w:val="22"/>
          <w:lang w:val="en-US"/>
        </w:rPr>
        <w:t>manufacturers</w:t>
      </w:r>
      <w:r w:rsidRPr="00161E2C">
        <w:rPr>
          <w:rFonts w:cs="Arial"/>
          <w:color w:val="000000"/>
          <w:sz w:val="22"/>
          <w:szCs w:val="22"/>
          <w:lang w:val="en-US"/>
        </w:rPr>
        <w:t xml:space="preserve"> to conform to Industry 4.0 without </w:t>
      </w:r>
      <w:r>
        <w:rPr>
          <w:rFonts w:cs="Arial"/>
          <w:color w:val="000000"/>
          <w:sz w:val="22"/>
          <w:szCs w:val="22"/>
          <w:lang w:val="en-US"/>
        </w:rPr>
        <w:t>needing their</w:t>
      </w:r>
      <w:r w:rsidRPr="00161E2C">
        <w:rPr>
          <w:rFonts w:cs="Arial"/>
          <w:color w:val="000000"/>
          <w:sz w:val="22"/>
          <w:szCs w:val="22"/>
          <w:lang w:val="en-US"/>
        </w:rPr>
        <w:t xml:space="preserve"> own IT infrastructure</w:t>
      </w:r>
      <w:proofErr w:type="gramStart"/>
      <w:r>
        <w:rPr>
          <w:rFonts w:cs="Arial"/>
          <w:color w:val="000000"/>
          <w:sz w:val="22"/>
          <w:szCs w:val="22"/>
          <w:lang w:val="en-US"/>
        </w:rPr>
        <w:t>.</w:t>
      </w:r>
      <w:r w:rsidRPr="00161E2C">
        <w:rPr>
          <w:rFonts w:cs="Arial"/>
          <w:color w:val="000000"/>
          <w:sz w:val="22"/>
          <w:szCs w:val="22"/>
          <w:lang w:val="en-US"/>
        </w:rPr>
        <w:t>“</w:t>
      </w:r>
      <w:proofErr w:type="gramEnd"/>
      <w:r>
        <w:rPr>
          <w:rFonts w:cs="Arial"/>
          <w:color w:val="000000"/>
          <w:sz w:val="22"/>
          <w:szCs w:val="22"/>
          <w:lang w:val="en-US"/>
        </w:rPr>
        <w:t>.</w:t>
      </w:r>
      <w:r w:rsidRPr="00161E2C">
        <w:rPr>
          <w:rFonts w:cs="Arial"/>
          <w:color w:val="000000"/>
          <w:sz w:val="22"/>
          <w:szCs w:val="22"/>
          <w:lang w:val="en-US"/>
        </w:rPr>
        <w:t xml:space="preserve">  </w:t>
      </w:r>
    </w:p>
    <w:p w:rsidR="00AF1EF9" w:rsidRDefault="007A7472" w:rsidP="00DC3274">
      <w:pPr>
        <w:pStyle w:val="Texteingerckt"/>
        <w:spacing w:before="240"/>
        <w:ind w:left="0" w:firstLine="0"/>
        <w:jc w:val="left"/>
        <w:rPr>
          <w:i/>
          <w:lang w:val="en-US"/>
        </w:rPr>
      </w:pPr>
      <w:r w:rsidRPr="002A5CD4">
        <w:rPr>
          <w:rFonts w:cs="Arial"/>
          <w:i/>
          <w:lang w:val="en-US"/>
        </w:rPr>
        <w:t>Character</w:t>
      </w:r>
      <w:r w:rsidR="00883871">
        <w:rPr>
          <w:rFonts w:cs="Arial"/>
          <w:i/>
          <w:lang w:val="en-US"/>
        </w:rPr>
        <w:t>s</w:t>
      </w:r>
      <w:r w:rsidR="00AF1EF9" w:rsidRPr="002A5CD4">
        <w:rPr>
          <w:rFonts w:cs="Arial"/>
          <w:i/>
          <w:lang w:val="en-US"/>
        </w:rPr>
        <w:t xml:space="preserve">: </w:t>
      </w:r>
      <w:r w:rsidR="00F07F71">
        <w:rPr>
          <w:i/>
          <w:lang w:val="en-US"/>
        </w:rPr>
        <w:t>1</w:t>
      </w:r>
      <w:r w:rsidR="00E41CE0">
        <w:rPr>
          <w:i/>
          <w:lang w:val="en-US"/>
        </w:rPr>
        <w:t>8</w:t>
      </w:r>
      <w:r w:rsidR="00F07F71">
        <w:rPr>
          <w:i/>
          <w:lang w:val="en-US"/>
        </w:rPr>
        <w:t>26</w:t>
      </w:r>
      <w:r w:rsidR="00E41CE0">
        <w:rPr>
          <w:i/>
          <w:lang w:val="en-US"/>
        </w:rPr>
        <w:t xml:space="preserve"> (inc</w:t>
      </w:r>
      <w:r w:rsidR="00E41CE0" w:rsidRPr="00161E2C">
        <w:rPr>
          <w:i/>
          <w:lang w:val="en-US"/>
        </w:rPr>
        <w:t xml:space="preserve">l. </w:t>
      </w:r>
      <w:r w:rsidR="00E41CE0">
        <w:rPr>
          <w:i/>
          <w:lang w:val="en-US"/>
        </w:rPr>
        <w:t>spaces</w:t>
      </w:r>
      <w:r w:rsidR="00E41CE0" w:rsidRPr="00161E2C">
        <w:rPr>
          <w:i/>
          <w:lang w:val="en-US"/>
        </w:rPr>
        <w:t>)</w:t>
      </w:r>
    </w:p>
    <w:p w:rsidR="00741019" w:rsidRDefault="00741019" w:rsidP="00741019">
      <w:pPr>
        <w:pStyle w:val="Texteingerckt"/>
        <w:spacing w:after="0"/>
        <w:ind w:left="0" w:firstLine="0"/>
        <w:jc w:val="left"/>
        <w:rPr>
          <w:i/>
        </w:rPr>
      </w:pPr>
      <w:r>
        <w:rPr>
          <w:noProof/>
        </w:rPr>
        <w:lastRenderedPageBreak/>
        <w:drawing>
          <wp:inline distT="0" distB="0" distL="0" distR="0" wp14:anchorId="30A6967F" wp14:editId="01E84083">
            <wp:extent cx="3312870" cy="2208580"/>
            <wp:effectExtent l="0" t="0" r="1905" b="12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3312870" cy="2208580"/>
                    </a:xfrm>
                    <a:prstGeom prst="rect">
                      <a:avLst/>
                    </a:prstGeom>
                  </pic:spPr>
                </pic:pic>
              </a:graphicData>
            </a:graphic>
          </wp:inline>
        </w:drawing>
      </w:r>
    </w:p>
    <w:p w:rsidR="00741019" w:rsidRPr="00741019" w:rsidRDefault="00741019" w:rsidP="00741019">
      <w:pPr>
        <w:pStyle w:val="Texteingerckt"/>
        <w:spacing w:after="0"/>
        <w:ind w:left="0" w:firstLine="0"/>
        <w:jc w:val="left"/>
        <w:rPr>
          <w:b/>
          <w:i/>
          <w:lang w:val="en-US"/>
        </w:rPr>
      </w:pPr>
      <w:proofErr w:type="gramStart"/>
      <w:r w:rsidRPr="00741019">
        <w:rPr>
          <w:b/>
          <w:i/>
          <w:lang w:val="en-US"/>
        </w:rPr>
        <w:t>iTAC</w:t>
      </w:r>
      <w:proofErr w:type="gramEnd"/>
      <w:r w:rsidRPr="00741019">
        <w:rPr>
          <w:b/>
          <w:i/>
          <w:lang w:val="en-US"/>
        </w:rPr>
        <w:t xml:space="preserve"> presents </w:t>
      </w:r>
      <w:proofErr w:type="spellStart"/>
      <w:r w:rsidRPr="00741019">
        <w:rPr>
          <w:b/>
          <w:i/>
          <w:lang w:val="en-US"/>
        </w:rPr>
        <w:t>IoT</w:t>
      </w:r>
      <w:proofErr w:type="spellEnd"/>
      <w:r w:rsidRPr="00741019">
        <w:rPr>
          <w:b/>
          <w:i/>
          <w:lang w:val="en-US"/>
        </w:rPr>
        <w:t xml:space="preserve"> and MES solutions at „SMT </w:t>
      </w:r>
      <w:r w:rsidRPr="00741019">
        <w:rPr>
          <w:rFonts w:cs="Arial"/>
          <w:b/>
          <w:i/>
          <w:lang w:val="en-US"/>
        </w:rPr>
        <w:t>Hybrid Packaging 2017</w:t>
      </w:r>
      <w:r w:rsidRPr="00741019">
        <w:rPr>
          <w:b/>
          <w:i/>
          <w:lang w:val="en-US"/>
        </w:rPr>
        <w:t>“</w:t>
      </w:r>
      <w:r>
        <w:rPr>
          <w:b/>
          <w:i/>
          <w:lang w:val="en-US"/>
        </w:rPr>
        <w:t xml:space="preserve"> in Nuremberg, Germany</w:t>
      </w:r>
    </w:p>
    <w:p w:rsidR="00741019" w:rsidRPr="00741019" w:rsidRDefault="00741019" w:rsidP="00DC3274">
      <w:pPr>
        <w:pStyle w:val="Texteingerckt"/>
        <w:spacing w:before="240"/>
        <w:ind w:left="0" w:firstLine="0"/>
        <w:jc w:val="left"/>
        <w:rPr>
          <w:rFonts w:cs="Arial"/>
          <w:i/>
          <w:lang w:val="en-US"/>
        </w:rPr>
      </w:pPr>
    </w:p>
    <w:p w:rsidR="00AF1EF9" w:rsidRPr="002A5CD4" w:rsidRDefault="007A7472" w:rsidP="007A7472">
      <w:pPr>
        <w:pStyle w:val="Texteingerckt"/>
        <w:spacing w:line="240" w:lineRule="auto"/>
        <w:ind w:left="0" w:firstLine="0"/>
        <w:rPr>
          <w:rFonts w:cs="Arial"/>
          <w:b/>
          <w:sz w:val="18"/>
          <w:szCs w:val="18"/>
          <w:u w:val="single"/>
          <w:lang w:val="en-US"/>
        </w:rPr>
      </w:pPr>
      <w:r w:rsidRPr="002A5CD4">
        <w:rPr>
          <w:rFonts w:cs="Arial"/>
          <w:b/>
          <w:sz w:val="18"/>
          <w:szCs w:val="18"/>
          <w:u w:val="single"/>
          <w:lang w:val="en-US"/>
        </w:rPr>
        <w:t xml:space="preserve">About </w:t>
      </w:r>
      <w:r w:rsidR="00AF1EF9" w:rsidRPr="002A5CD4">
        <w:rPr>
          <w:rFonts w:cs="Arial"/>
          <w:b/>
          <w:sz w:val="18"/>
          <w:szCs w:val="18"/>
          <w:u w:val="single"/>
          <w:lang w:val="en-US"/>
        </w:rPr>
        <w:t>iTAC Software AG</w:t>
      </w:r>
    </w:p>
    <w:p w:rsidR="007A7472" w:rsidRPr="002A5CD4" w:rsidRDefault="00AA00B0" w:rsidP="007A7472">
      <w:pPr>
        <w:spacing w:line="276" w:lineRule="auto"/>
        <w:rPr>
          <w:rFonts w:cs="Arial"/>
          <w:sz w:val="16"/>
          <w:szCs w:val="20"/>
          <w:lang w:val="en-US"/>
        </w:rPr>
      </w:pPr>
      <w:proofErr w:type="gramStart"/>
      <w:r w:rsidRPr="002A5CD4">
        <w:rPr>
          <w:rFonts w:cs="Arial"/>
          <w:sz w:val="16"/>
          <w:szCs w:val="20"/>
          <w:lang w:val="en-US"/>
        </w:rPr>
        <w:t>iTAC</w:t>
      </w:r>
      <w:proofErr w:type="gramEnd"/>
      <w:r w:rsidRPr="002A5CD4">
        <w:rPr>
          <w:rFonts w:cs="Arial"/>
          <w:sz w:val="16"/>
          <w:szCs w:val="20"/>
          <w:lang w:val="en-US"/>
        </w:rPr>
        <w:t xml:space="preserve"> Software AG, an independent company of the mechanical and plant engineering group </w:t>
      </w:r>
      <w:proofErr w:type="spellStart"/>
      <w:r w:rsidRPr="002A5CD4">
        <w:rPr>
          <w:rFonts w:cs="Arial"/>
          <w:sz w:val="16"/>
          <w:szCs w:val="20"/>
          <w:lang w:val="en-US"/>
        </w:rPr>
        <w:t>Dürr</w:t>
      </w:r>
      <w:proofErr w:type="spellEnd"/>
      <w:r w:rsidRPr="002A5CD4">
        <w:rPr>
          <w:rFonts w:cs="Arial"/>
          <w:sz w:val="16"/>
          <w:szCs w:val="20"/>
          <w:lang w:val="en-US"/>
        </w:rPr>
        <w:t xml:space="preserve">, provides Internet-enabled information and communication technologies for the manufacturing industry. Founded in 1998, the company is one of the leading MES providers in Germany. The iTAC.MES.Suite is a cloud-based Manufacturing Execution System that is used worldwide by companies in different industry sectors such as automotive manufacturers and suppliers, </w:t>
      </w:r>
      <w:r w:rsidR="00ED4626">
        <w:fldChar w:fldCharType="begin"/>
      </w:r>
      <w:r w:rsidR="00ED4626" w:rsidRPr="00ED4626">
        <w:rPr>
          <w:lang w:val="en-US"/>
        </w:rPr>
        <w:instrText xml:space="preserve"> HYPERLINK "http://en.itac.de/pages/branches/eleronic/index.html" </w:instrText>
      </w:r>
      <w:r w:rsidR="00ED4626">
        <w:fldChar w:fldCharType="separate"/>
      </w:r>
      <w:r w:rsidRPr="002A5CD4">
        <w:rPr>
          <w:rFonts w:cs="Arial"/>
          <w:sz w:val="16"/>
          <w:szCs w:val="20"/>
          <w:lang w:val="en-US"/>
        </w:rPr>
        <w:t>electronics/EMS/TC</w:t>
      </w:r>
      <w:r w:rsidR="00ED4626">
        <w:rPr>
          <w:rFonts w:cs="Arial"/>
          <w:sz w:val="16"/>
          <w:szCs w:val="20"/>
          <w:lang w:val="en-US"/>
        </w:rPr>
        <w:fldChar w:fldCharType="end"/>
      </w:r>
      <w:r w:rsidRPr="002A5CD4">
        <w:rPr>
          <w:rFonts w:cs="Arial"/>
          <w:sz w:val="16"/>
          <w:szCs w:val="20"/>
          <w:lang w:val="en-US"/>
        </w:rPr>
        <w:t xml:space="preserve">, medical technology, metal processing and energy. </w:t>
      </w:r>
      <w:r w:rsidRPr="00212DB5">
        <w:rPr>
          <w:rFonts w:cs="Arial"/>
          <w:sz w:val="16"/>
          <w:szCs w:val="20"/>
          <w:lang w:val="en-US"/>
        </w:rPr>
        <w:t xml:space="preserve">Additional services and solutions enable the implementation of industry 4.0 requirements. This includes the </w:t>
      </w:r>
      <w:proofErr w:type="spellStart"/>
      <w:r w:rsidRPr="00212DB5">
        <w:rPr>
          <w:rFonts w:cs="Arial"/>
          <w:sz w:val="16"/>
          <w:szCs w:val="20"/>
          <w:lang w:val="en-US"/>
        </w:rPr>
        <w:t>iTAC.IoT.Platform</w:t>
      </w:r>
      <w:proofErr w:type="spellEnd"/>
      <w:r w:rsidRPr="00212DB5">
        <w:rPr>
          <w:rFonts w:cs="Arial"/>
          <w:sz w:val="16"/>
          <w:szCs w:val="20"/>
          <w:lang w:val="en-US"/>
        </w:rPr>
        <w:t>. Via this I4.0 /</w:t>
      </w:r>
      <w:proofErr w:type="spellStart"/>
      <w:r w:rsidRPr="00212DB5">
        <w:rPr>
          <w:rFonts w:cs="Arial"/>
          <w:sz w:val="16"/>
          <w:szCs w:val="20"/>
          <w:lang w:val="en-US"/>
        </w:rPr>
        <w:t>IoT</w:t>
      </w:r>
      <w:proofErr w:type="spellEnd"/>
      <w:r w:rsidRPr="00212DB5">
        <w:rPr>
          <w:rFonts w:cs="Arial"/>
          <w:sz w:val="16"/>
          <w:szCs w:val="20"/>
          <w:lang w:val="en-US"/>
        </w:rPr>
        <w:t xml:space="preserve"> platform, Docker Container Services (SaaS) can be drawn as Public Cloud applicati</w:t>
      </w:r>
      <w:r>
        <w:rPr>
          <w:rFonts w:cs="Arial"/>
          <w:sz w:val="16"/>
          <w:szCs w:val="20"/>
          <w:lang w:val="en-US"/>
        </w:rPr>
        <w:t xml:space="preserve">ons based on the iTAC.MES.Suite. </w:t>
      </w:r>
      <w:r w:rsidRPr="002A5CD4">
        <w:rPr>
          <w:rFonts w:cs="Arial"/>
          <w:sz w:val="16"/>
          <w:szCs w:val="20"/>
          <w:lang w:val="en-US"/>
        </w:rPr>
        <w:t>ITAC’s philosophy is connecting people, data and systems.</w:t>
      </w:r>
    </w:p>
    <w:p w:rsidR="007A7472" w:rsidRPr="002A5CD4" w:rsidRDefault="007A7472" w:rsidP="007A7472">
      <w:pPr>
        <w:spacing w:line="276" w:lineRule="auto"/>
        <w:rPr>
          <w:rFonts w:cs="Arial"/>
          <w:sz w:val="16"/>
          <w:szCs w:val="20"/>
          <w:lang w:val="en-US"/>
        </w:rPr>
      </w:pPr>
      <w:proofErr w:type="gramStart"/>
      <w:r w:rsidRPr="002A5CD4">
        <w:rPr>
          <w:rFonts w:cs="Arial"/>
          <w:sz w:val="16"/>
          <w:szCs w:val="20"/>
          <w:lang w:val="en-US"/>
        </w:rPr>
        <w:t>iTAC</w:t>
      </w:r>
      <w:proofErr w:type="gramEnd"/>
      <w:r w:rsidRPr="002A5CD4">
        <w:rPr>
          <w:rFonts w:cs="Arial"/>
          <w:sz w:val="16"/>
          <w:szCs w:val="20"/>
          <w:lang w:val="en-US"/>
        </w:rPr>
        <w:t xml:space="preserve"> Software AG has its headquarters in Montabaur (Germany) as well as a branch in the USA and a global partner network for sales and services.</w:t>
      </w:r>
    </w:p>
    <w:p w:rsidR="007A7472" w:rsidRPr="002A5CD4" w:rsidRDefault="007A7472" w:rsidP="007A7472">
      <w:pPr>
        <w:spacing w:line="276" w:lineRule="auto"/>
        <w:rPr>
          <w:rFonts w:cs="Arial"/>
          <w:sz w:val="16"/>
          <w:szCs w:val="20"/>
          <w:lang w:val="en-US"/>
        </w:rPr>
      </w:pPr>
      <w:r w:rsidRPr="002A5CD4">
        <w:rPr>
          <w:rFonts w:cs="Arial"/>
          <w:sz w:val="16"/>
          <w:szCs w:val="20"/>
          <w:lang w:val="en-US"/>
        </w:rPr>
        <w:t>The Dürr Group is one of the world's leading mechanical and plant engineering firms. Products, systems and services offered by Dürr enable highly efficient manufacturing processes in different industries. Business with automobile manufacturers and their suppliers accounts for approximately 60% of Dürr's sales. Other market segments include, for example, the mechanical engineering, chemical and pharmaceutical industries and the woodworking industry.</w:t>
      </w:r>
    </w:p>
    <w:tbl>
      <w:tblPr>
        <w:tblW w:w="8640" w:type="dxa"/>
        <w:tblInd w:w="-68" w:type="dxa"/>
        <w:tblBorders>
          <w:top w:val="single" w:sz="4" w:space="0" w:color="FFFFFF"/>
          <w:left w:val="single" w:sz="4" w:space="0" w:color="FFFFFF"/>
          <w:bottom w:val="single" w:sz="4" w:space="0" w:color="FFFFFF"/>
          <w:right w:val="single" w:sz="4" w:space="0" w:color="FFFFFF"/>
          <w:insideV w:val="single" w:sz="4" w:space="0" w:color="FFFFFF"/>
        </w:tblBorders>
        <w:tblLayout w:type="fixed"/>
        <w:tblCellMar>
          <w:left w:w="70" w:type="dxa"/>
          <w:right w:w="70" w:type="dxa"/>
        </w:tblCellMar>
        <w:tblLook w:val="00A0" w:firstRow="1" w:lastRow="0" w:firstColumn="1" w:lastColumn="0" w:noHBand="0" w:noVBand="0"/>
      </w:tblPr>
      <w:tblGrid>
        <w:gridCol w:w="3681"/>
        <w:gridCol w:w="4959"/>
      </w:tblGrid>
      <w:tr w:rsidR="002A5CD4" w:rsidRPr="002A5CD4" w:rsidTr="008E65A7">
        <w:trPr>
          <w:trHeight w:val="2343"/>
        </w:trPr>
        <w:tc>
          <w:tcPr>
            <w:tcW w:w="3681" w:type="dxa"/>
            <w:tcBorders>
              <w:top w:val="single" w:sz="4" w:space="0" w:color="FFFFFF"/>
              <w:bottom w:val="single" w:sz="4" w:space="0" w:color="FFFFFF"/>
            </w:tcBorders>
          </w:tcPr>
          <w:p w:rsidR="00AF1EF9" w:rsidRPr="002A5CD4" w:rsidRDefault="00883871" w:rsidP="00AF1EF9">
            <w:pPr>
              <w:spacing w:after="0" w:line="240" w:lineRule="auto"/>
              <w:ind w:left="68"/>
              <w:rPr>
                <w:rFonts w:cs="Arial"/>
                <w:b/>
                <w:bCs/>
                <w:sz w:val="18"/>
                <w:u w:val="single"/>
              </w:rPr>
            </w:pPr>
            <w:r>
              <w:rPr>
                <w:rFonts w:cs="Arial"/>
                <w:b/>
                <w:bCs/>
                <w:sz w:val="18"/>
                <w:u w:val="single"/>
              </w:rPr>
              <w:t>Further Information:</w:t>
            </w:r>
          </w:p>
          <w:p w:rsidR="00AF1EF9" w:rsidRPr="002A5CD4" w:rsidRDefault="00AF1EF9" w:rsidP="00AF1EF9">
            <w:pPr>
              <w:spacing w:after="0" w:line="240" w:lineRule="auto"/>
              <w:ind w:left="68"/>
              <w:rPr>
                <w:rFonts w:cs="Arial"/>
                <w:sz w:val="18"/>
              </w:rPr>
            </w:pPr>
            <w:r w:rsidRPr="002A5CD4">
              <w:rPr>
                <w:rFonts w:cs="Arial"/>
                <w:sz w:val="18"/>
              </w:rPr>
              <w:t>iTAC Software AG</w:t>
            </w:r>
          </w:p>
          <w:p w:rsidR="00AF1EF9" w:rsidRPr="004C42B3" w:rsidRDefault="00AF1EF9" w:rsidP="00AF1EF9">
            <w:pPr>
              <w:spacing w:after="0" w:line="240" w:lineRule="auto"/>
              <w:ind w:left="68"/>
              <w:rPr>
                <w:rFonts w:cs="Arial"/>
                <w:sz w:val="18"/>
                <w:lang w:val="en-US"/>
              </w:rPr>
            </w:pPr>
            <w:r w:rsidRPr="002A5CD4">
              <w:rPr>
                <w:rFonts w:cs="Arial"/>
                <w:sz w:val="18"/>
              </w:rPr>
              <w:t>Aubachstr</w:t>
            </w:r>
            <w:r w:rsidR="00883871">
              <w:rPr>
                <w:rFonts w:cs="Arial"/>
                <w:sz w:val="18"/>
              </w:rPr>
              <w:t>.</w:t>
            </w:r>
            <w:r w:rsidRPr="002A5CD4">
              <w:rPr>
                <w:rFonts w:cs="Arial"/>
                <w:sz w:val="18"/>
              </w:rPr>
              <w:t xml:space="preserve"> </w:t>
            </w:r>
            <w:r w:rsidRPr="004C42B3">
              <w:rPr>
                <w:rFonts w:cs="Arial"/>
                <w:sz w:val="18"/>
                <w:lang w:val="en-US"/>
              </w:rPr>
              <w:t>24</w:t>
            </w:r>
            <w:r w:rsidRPr="004C42B3">
              <w:rPr>
                <w:rFonts w:cs="Arial"/>
                <w:sz w:val="18"/>
                <w:lang w:val="en-US"/>
              </w:rPr>
              <w:br/>
              <w:t>56410 Montabaur</w:t>
            </w:r>
          </w:p>
          <w:p w:rsidR="00883871" w:rsidRPr="00883871" w:rsidRDefault="00883871" w:rsidP="00AF1EF9">
            <w:pPr>
              <w:spacing w:after="0" w:line="240" w:lineRule="auto"/>
              <w:ind w:left="68"/>
              <w:rPr>
                <w:rFonts w:cs="Arial"/>
                <w:sz w:val="18"/>
                <w:lang w:val="en-US"/>
              </w:rPr>
            </w:pPr>
            <w:r w:rsidRPr="00883871">
              <w:rPr>
                <w:rFonts w:cs="Arial"/>
                <w:sz w:val="18"/>
                <w:lang w:val="en-US"/>
              </w:rPr>
              <w:t>Germany</w:t>
            </w:r>
          </w:p>
          <w:p w:rsidR="00883871" w:rsidRDefault="00AF1EF9" w:rsidP="00AF1EF9">
            <w:pPr>
              <w:spacing w:after="0" w:line="240" w:lineRule="auto"/>
              <w:ind w:left="68"/>
              <w:rPr>
                <w:rFonts w:cs="Arial"/>
                <w:b/>
                <w:bCs/>
                <w:sz w:val="18"/>
                <w:u w:val="single"/>
                <w:lang w:val="sv-SE"/>
              </w:rPr>
            </w:pPr>
            <w:r w:rsidRPr="002A5CD4">
              <w:rPr>
                <w:rFonts w:cs="Arial"/>
                <w:sz w:val="18"/>
                <w:lang w:val="sv-SE"/>
              </w:rPr>
              <w:br/>
            </w:r>
            <w:r w:rsidR="00883871">
              <w:rPr>
                <w:rFonts w:cs="Arial"/>
                <w:b/>
                <w:bCs/>
                <w:sz w:val="18"/>
                <w:u w:val="single"/>
                <w:lang w:val="sv-SE"/>
              </w:rPr>
              <w:t>Contact</w:t>
            </w:r>
          </w:p>
          <w:p w:rsidR="00883871" w:rsidRDefault="00AF1EF9" w:rsidP="00883871">
            <w:pPr>
              <w:spacing w:after="0" w:line="240" w:lineRule="auto"/>
              <w:ind w:left="68"/>
              <w:rPr>
                <w:rFonts w:cs="Arial"/>
                <w:sz w:val="18"/>
                <w:lang w:val="sv-SE"/>
              </w:rPr>
            </w:pPr>
            <w:r w:rsidRPr="002A5CD4">
              <w:rPr>
                <w:rFonts w:cs="Arial"/>
                <w:sz w:val="18"/>
                <w:lang w:val="sv-SE"/>
              </w:rPr>
              <w:t>Michael Fischer</w:t>
            </w:r>
          </w:p>
          <w:p w:rsidR="00883871" w:rsidRDefault="00AF1EF9" w:rsidP="00883871">
            <w:pPr>
              <w:spacing w:after="0" w:line="240" w:lineRule="auto"/>
              <w:ind w:left="68"/>
              <w:rPr>
                <w:rFonts w:cs="Arial"/>
                <w:sz w:val="18"/>
                <w:lang w:val="sv-SE"/>
              </w:rPr>
            </w:pPr>
            <w:r w:rsidRPr="002A5CD4">
              <w:rPr>
                <w:rFonts w:cs="Arial"/>
                <w:i/>
                <w:sz w:val="18"/>
                <w:lang w:val="sv-SE"/>
              </w:rPr>
              <w:t>Director</w:t>
            </w:r>
          </w:p>
          <w:p w:rsidR="00883871" w:rsidRDefault="00AF1EF9" w:rsidP="00883871">
            <w:pPr>
              <w:spacing w:after="0" w:line="240" w:lineRule="auto"/>
              <w:ind w:left="68"/>
              <w:rPr>
                <w:rFonts w:cs="Arial"/>
                <w:sz w:val="18"/>
                <w:lang w:val="sv-SE"/>
              </w:rPr>
            </w:pPr>
            <w:r w:rsidRPr="002A5CD4">
              <w:rPr>
                <w:rFonts w:cs="Arial"/>
                <w:i/>
                <w:sz w:val="18"/>
                <w:lang w:val="sv-SE"/>
              </w:rPr>
              <w:t>Marketing &amp; Communications</w:t>
            </w:r>
          </w:p>
          <w:p w:rsidR="00883871" w:rsidRDefault="00AF1EF9" w:rsidP="00883871">
            <w:pPr>
              <w:spacing w:after="0" w:line="240" w:lineRule="auto"/>
              <w:ind w:left="68"/>
              <w:rPr>
                <w:rFonts w:cs="Arial"/>
                <w:sz w:val="18"/>
                <w:lang w:val="sv-SE"/>
              </w:rPr>
            </w:pPr>
            <w:r w:rsidRPr="002A5CD4">
              <w:rPr>
                <w:rFonts w:cs="Arial"/>
                <w:sz w:val="18"/>
                <w:lang w:val="sv-SE"/>
              </w:rPr>
              <w:t>Tel.: +49 2602 1065-217</w:t>
            </w:r>
          </w:p>
          <w:p w:rsidR="00883871" w:rsidRDefault="00883871" w:rsidP="00883871">
            <w:pPr>
              <w:spacing w:after="0" w:line="240" w:lineRule="auto"/>
              <w:ind w:left="68"/>
              <w:rPr>
                <w:rFonts w:cs="Arial"/>
                <w:sz w:val="18"/>
                <w:lang w:val="sv-SE"/>
              </w:rPr>
            </w:pPr>
            <w:r w:rsidRPr="004C42B3">
              <w:rPr>
                <w:rFonts w:cs="Arial"/>
                <w:sz w:val="18"/>
                <w:lang w:val="en-US"/>
              </w:rPr>
              <w:t>E</w:t>
            </w:r>
            <w:r w:rsidR="00AF1EF9" w:rsidRPr="004C42B3">
              <w:rPr>
                <w:rFonts w:cs="Arial"/>
                <w:sz w:val="18"/>
                <w:lang w:val="en-US"/>
              </w:rPr>
              <w:t xml:space="preserve">-Mail: </w:t>
            </w:r>
            <w:hyperlink r:id="rId7" w:history="1">
              <w:r w:rsidR="00AF1EF9" w:rsidRPr="004C42B3">
                <w:rPr>
                  <w:rStyle w:val="Hyperlink"/>
                  <w:rFonts w:cs="Arial"/>
                  <w:color w:val="auto"/>
                  <w:sz w:val="18"/>
                  <w:lang w:val="en-US"/>
                </w:rPr>
                <w:t>michael.fischer@itac.de</w:t>
              </w:r>
            </w:hyperlink>
          </w:p>
          <w:p w:rsidR="00AF1EF9" w:rsidRPr="00883871" w:rsidRDefault="00ED4626" w:rsidP="00883871">
            <w:pPr>
              <w:spacing w:after="0" w:line="240" w:lineRule="auto"/>
              <w:ind w:left="68"/>
              <w:rPr>
                <w:rFonts w:cs="Arial"/>
                <w:sz w:val="18"/>
                <w:lang w:val="sv-SE"/>
              </w:rPr>
            </w:pPr>
            <w:hyperlink r:id="rId8" w:history="1">
              <w:r w:rsidR="00AF1EF9" w:rsidRPr="00883871">
                <w:rPr>
                  <w:rStyle w:val="Hyperlink"/>
                  <w:rFonts w:cs="Arial"/>
                  <w:color w:val="auto"/>
                  <w:sz w:val="18"/>
                  <w:lang w:val="en-US"/>
                </w:rPr>
                <w:t>www.itacsoftware.de</w:t>
              </w:r>
            </w:hyperlink>
          </w:p>
        </w:tc>
        <w:tc>
          <w:tcPr>
            <w:tcW w:w="4959" w:type="dxa"/>
            <w:tcBorders>
              <w:top w:val="single" w:sz="4" w:space="0" w:color="FFFFFF"/>
              <w:bottom w:val="single" w:sz="4" w:space="0" w:color="FFFFFF"/>
            </w:tcBorders>
          </w:tcPr>
          <w:p w:rsidR="00883871" w:rsidRDefault="00AF1EF9" w:rsidP="00AF1EF9">
            <w:pPr>
              <w:tabs>
                <w:tab w:val="left" w:pos="3350"/>
              </w:tabs>
              <w:spacing w:after="0" w:line="240" w:lineRule="auto"/>
              <w:ind w:left="215"/>
              <w:rPr>
                <w:rFonts w:cs="Arial"/>
                <w:sz w:val="18"/>
              </w:rPr>
            </w:pPr>
            <w:r w:rsidRPr="002A5CD4">
              <w:rPr>
                <w:rFonts w:cs="Arial"/>
                <w:b/>
                <w:bCs/>
                <w:sz w:val="18"/>
                <w:u w:val="single"/>
              </w:rPr>
              <w:t>PR-Agen</w:t>
            </w:r>
            <w:r w:rsidR="00883871">
              <w:rPr>
                <w:rFonts w:cs="Arial"/>
                <w:b/>
                <w:bCs/>
                <w:sz w:val="18"/>
                <w:u w:val="single"/>
              </w:rPr>
              <w:t>cy</w:t>
            </w:r>
            <w:r w:rsidRPr="002A5CD4">
              <w:rPr>
                <w:rFonts w:cs="Arial"/>
                <w:sz w:val="18"/>
              </w:rPr>
              <w:br/>
              <w:t>punctum pr-agentur GmbH</w:t>
            </w:r>
            <w:r w:rsidRPr="002A5CD4">
              <w:rPr>
                <w:rFonts w:cs="Arial"/>
                <w:sz w:val="18"/>
              </w:rPr>
              <w:br/>
              <w:t>Neuer Zollhof 3</w:t>
            </w:r>
            <w:r w:rsidRPr="002A5CD4">
              <w:rPr>
                <w:rFonts w:cs="Arial"/>
                <w:sz w:val="18"/>
              </w:rPr>
              <w:br/>
              <w:t>40221 Düsseldorf</w:t>
            </w:r>
          </w:p>
          <w:p w:rsidR="00AF1EF9" w:rsidRPr="00883871" w:rsidRDefault="00883871" w:rsidP="00AF1EF9">
            <w:pPr>
              <w:tabs>
                <w:tab w:val="left" w:pos="3350"/>
              </w:tabs>
              <w:spacing w:after="0" w:line="240" w:lineRule="auto"/>
              <w:ind w:left="215"/>
              <w:rPr>
                <w:rFonts w:cs="Arial"/>
                <w:bCs/>
                <w:sz w:val="18"/>
                <w:lang w:val="en-US"/>
              </w:rPr>
            </w:pPr>
            <w:r w:rsidRPr="00883871">
              <w:rPr>
                <w:rFonts w:cs="Arial"/>
                <w:bCs/>
                <w:sz w:val="18"/>
                <w:lang w:val="en-US"/>
              </w:rPr>
              <w:t>Germany</w:t>
            </w:r>
            <w:r w:rsidR="00AF1EF9" w:rsidRPr="00883871">
              <w:rPr>
                <w:rFonts w:cs="Arial"/>
                <w:sz w:val="18"/>
                <w:lang w:val="en-US"/>
              </w:rPr>
              <w:br/>
            </w:r>
          </w:p>
          <w:p w:rsidR="00AF1EF9" w:rsidRPr="00883871" w:rsidRDefault="00883871" w:rsidP="00AF1EF9">
            <w:pPr>
              <w:tabs>
                <w:tab w:val="left" w:pos="3350"/>
              </w:tabs>
              <w:spacing w:after="0" w:line="240" w:lineRule="auto"/>
              <w:ind w:left="215"/>
              <w:rPr>
                <w:rFonts w:cs="Arial"/>
                <w:sz w:val="18"/>
                <w:lang w:val="en-US"/>
              </w:rPr>
            </w:pPr>
            <w:r w:rsidRPr="00883871">
              <w:rPr>
                <w:rFonts w:cs="Arial"/>
                <w:b/>
                <w:bCs/>
                <w:sz w:val="18"/>
                <w:u w:val="single"/>
                <w:lang w:val="en-US"/>
              </w:rPr>
              <w:t>Contact</w:t>
            </w:r>
            <w:r w:rsidR="00AF1EF9" w:rsidRPr="00883871">
              <w:rPr>
                <w:rFonts w:cs="Arial"/>
                <w:sz w:val="18"/>
                <w:lang w:val="en-US"/>
              </w:rPr>
              <w:br/>
              <w:t>Ulrike Peter</w:t>
            </w:r>
          </w:p>
          <w:p w:rsidR="00AF1EF9" w:rsidRPr="00883871" w:rsidRDefault="00883871" w:rsidP="00AF1EF9">
            <w:pPr>
              <w:tabs>
                <w:tab w:val="left" w:pos="3350"/>
              </w:tabs>
              <w:spacing w:after="0" w:line="240" w:lineRule="auto"/>
              <w:ind w:left="215"/>
              <w:rPr>
                <w:rFonts w:cs="Arial"/>
                <w:sz w:val="18"/>
                <w:lang w:val="en-US"/>
              </w:rPr>
            </w:pPr>
            <w:r w:rsidRPr="00883871">
              <w:rPr>
                <w:rFonts w:cs="Arial"/>
                <w:bCs/>
                <w:i/>
                <w:sz w:val="18"/>
                <w:lang w:val="en-US"/>
              </w:rPr>
              <w:t>General Manager</w:t>
            </w:r>
            <w:r w:rsidR="00AF1EF9" w:rsidRPr="00883871">
              <w:rPr>
                <w:rFonts w:cs="Arial"/>
                <w:sz w:val="18"/>
                <w:lang w:val="en-US"/>
              </w:rPr>
              <w:br/>
              <w:t xml:space="preserve">Tel.: </w:t>
            </w:r>
            <w:r w:rsidR="00AF1EF9" w:rsidRPr="00883871">
              <w:rPr>
                <w:rFonts w:cs="Arial"/>
                <w:sz w:val="18"/>
                <w:szCs w:val="18"/>
                <w:lang w:val="en-US"/>
              </w:rPr>
              <w:t>+49 211 9717977-0</w:t>
            </w:r>
          </w:p>
          <w:p w:rsidR="00AF1EF9" w:rsidRPr="002A5CD4" w:rsidRDefault="00AF1EF9" w:rsidP="00AF1EF9">
            <w:pPr>
              <w:tabs>
                <w:tab w:val="left" w:pos="3350"/>
              </w:tabs>
              <w:spacing w:after="0" w:line="240" w:lineRule="auto"/>
              <w:ind w:left="215"/>
              <w:rPr>
                <w:rFonts w:cs="Arial"/>
                <w:sz w:val="18"/>
                <w:lang w:val="pt-BR"/>
              </w:rPr>
            </w:pPr>
            <w:r w:rsidRPr="002A5CD4">
              <w:rPr>
                <w:rFonts w:cs="Arial"/>
                <w:sz w:val="18"/>
                <w:lang w:val="pt-BR"/>
              </w:rPr>
              <w:t xml:space="preserve">E-Mail: </w:t>
            </w:r>
            <w:hyperlink r:id="rId9" w:history="1">
              <w:r w:rsidRPr="002A5CD4">
                <w:rPr>
                  <w:rStyle w:val="Hyperlink"/>
                  <w:rFonts w:cs="Arial"/>
                  <w:color w:val="auto"/>
                  <w:sz w:val="18"/>
                  <w:lang w:val="pt-BR"/>
                </w:rPr>
                <w:t>up@punctum-pr.de</w:t>
              </w:r>
            </w:hyperlink>
          </w:p>
          <w:p w:rsidR="00AF1EF9" w:rsidRPr="002A5CD4" w:rsidRDefault="00ED4626" w:rsidP="00AF1EF9">
            <w:pPr>
              <w:tabs>
                <w:tab w:val="left" w:pos="3350"/>
              </w:tabs>
              <w:spacing w:after="0" w:line="240" w:lineRule="auto"/>
              <w:ind w:left="215"/>
              <w:rPr>
                <w:rFonts w:cs="Arial"/>
                <w:sz w:val="18"/>
                <w:lang w:val="pt-BR"/>
              </w:rPr>
            </w:pPr>
            <w:hyperlink r:id="rId10" w:history="1">
              <w:r w:rsidR="00AF1EF9" w:rsidRPr="002A5CD4">
                <w:rPr>
                  <w:rStyle w:val="Hyperlink"/>
                  <w:rFonts w:cs="Arial"/>
                  <w:color w:val="auto"/>
                  <w:sz w:val="18"/>
                </w:rPr>
                <w:t>www.punctum-pr.de</w:t>
              </w:r>
            </w:hyperlink>
          </w:p>
          <w:p w:rsidR="00AF1EF9" w:rsidRPr="002A5CD4" w:rsidRDefault="00AF1EF9" w:rsidP="00AF1EF9">
            <w:pPr>
              <w:tabs>
                <w:tab w:val="left" w:pos="3350"/>
              </w:tabs>
              <w:spacing w:line="240" w:lineRule="auto"/>
              <w:rPr>
                <w:rFonts w:cs="Arial"/>
                <w:sz w:val="18"/>
              </w:rPr>
            </w:pPr>
          </w:p>
        </w:tc>
      </w:tr>
    </w:tbl>
    <w:p w:rsidR="00633B5A" w:rsidRPr="00AF1EF9" w:rsidRDefault="00633B5A" w:rsidP="00AF1EF9"/>
    <w:sectPr w:rsidR="00633B5A" w:rsidRPr="00AF1EF9" w:rsidSect="00AF1EF9">
      <w:headerReference w:type="default" r:id="rId11"/>
      <w:footerReference w:type="default" r:id="rId12"/>
      <w:headerReference w:type="first" r:id="rId13"/>
      <w:footerReference w:type="first" r:id="rId14"/>
      <w:pgSz w:w="11906" w:h="16838" w:code="9"/>
      <w:pgMar w:top="2552" w:right="2268" w:bottom="992" w:left="2268" w:header="709"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CE0" w:rsidRDefault="00E41CE0">
      <w:r>
        <w:separator/>
      </w:r>
    </w:p>
  </w:endnote>
  <w:endnote w:type="continuationSeparator" w:id="0">
    <w:p w:rsidR="00E41CE0" w:rsidRDefault="00E41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B4C" w:rsidRPr="003D22FE" w:rsidRDefault="00633B5A" w:rsidP="003D22FE">
    <w:pPr>
      <w:pStyle w:val="Kopfzeile"/>
      <w:tabs>
        <w:tab w:val="clear" w:pos="4536"/>
        <w:tab w:val="left" w:pos="1620"/>
        <w:tab w:val="left" w:pos="2160"/>
        <w:tab w:val="left" w:pos="3856"/>
        <w:tab w:val="left" w:pos="5220"/>
        <w:tab w:val="left" w:pos="7380"/>
        <w:tab w:val="left" w:pos="7740"/>
      </w:tabs>
      <w:spacing w:after="0" w:line="240" w:lineRule="auto"/>
      <w:rPr>
        <w:color w:val="00325C"/>
        <w:sz w:val="13"/>
        <w:szCs w:val="13"/>
      </w:rPr>
    </w:pPr>
    <w:r>
      <w:rPr>
        <w:noProof/>
        <w:color w:val="00325C"/>
        <w:sz w:val="13"/>
        <w:szCs w:val="13"/>
      </w:rPr>
      <w:drawing>
        <wp:anchor distT="0" distB="0" distL="114300" distR="114300" simplePos="0" relativeHeight="251659264" behindDoc="0" locked="0" layoutInCell="1" allowOverlap="1" wp14:anchorId="2E4F8567" wp14:editId="3BBD7C5C">
          <wp:simplePos x="0" y="0"/>
          <wp:positionH relativeFrom="margin">
            <wp:posOffset>4572141</wp:posOffset>
          </wp:positionH>
          <wp:positionV relativeFrom="page">
            <wp:posOffset>10215880</wp:posOffset>
          </wp:positionV>
          <wp:extent cx="719455" cy="189230"/>
          <wp:effectExtent l="0" t="0" r="0" b="127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55" cy="189230"/>
                  </a:xfrm>
                  <a:prstGeom prst="rect">
                    <a:avLst/>
                  </a:prstGeom>
                  <a:noFill/>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F94" w:rsidRDefault="000B4F94" w:rsidP="00AF1EF9">
    <w:pPr>
      <w:pStyle w:val="Fuzeile"/>
      <w:tabs>
        <w:tab w:val="left" w:pos="5670"/>
        <w:tab w:val="left" w:pos="5812"/>
        <w:tab w:val="left" w:pos="7371"/>
      </w:tabs>
    </w:pPr>
    <w:r>
      <w:rPr>
        <w:noProof/>
        <w:color w:val="00325C"/>
        <w:sz w:val="13"/>
        <w:szCs w:val="13"/>
      </w:rPr>
      <w:drawing>
        <wp:anchor distT="0" distB="0" distL="114300" distR="114300" simplePos="0" relativeHeight="251661312" behindDoc="0" locked="0" layoutInCell="1" allowOverlap="1" wp14:anchorId="3386C880" wp14:editId="54C6A7F2">
          <wp:simplePos x="0" y="0"/>
          <wp:positionH relativeFrom="margin">
            <wp:posOffset>3436479</wp:posOffset>
          </wp:positionH>
          <wp:positionV relativeFrom="page">
            <wp:posOffset>10220960</wp:posOffset>
          </wp:positionV>
          <wp:extent cx="719455" cy="189230"/>
          <wp:effectExtent l="0" t="0" r="0" b="127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55" cy="18923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CE0" w:rsidRDefault="00E41CE0">
      <w:r>
        <w:separator/>
      </w:r>
    </w:p>
  </w:footnote>
  <w:footnote w:type="continuationSeparator" w:id="0">
    <w:p w:rsidR="00E41CE0" w:rsidRDefault="00E41C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B4C" w:rsidRDefault="00424B4C" w:rsidP="00667992">
    <w:pPr>
      <w:pStyle w:val="Kopfzeile"/>
      <w:spacing w:after="0" w:line="240" w:lineRule="auto"/>
      <w:jc w:val="right"/>
      <w:rPr>
        <w:sz w:val="11"/>
        <w:szCs w:val="11"/>
      </w:rPr>
    </w:pPr>
  </w:p>
  <w:p w:rsidR="00424B4C" w:rsidRDefault="00424B4C" w:rsidP="00667992">
    <w:pPr>
      <w:pStyle w:val="Kopfzeile"/>
      <w:spacing w:after="0" w:line="240" w:lineRule="auto"/>
      <w:jc w:val="right"/>
      <w:rPr>
        <w:sz w:val="11"/>
        <w:szCs w:val="11"/>
      </w:rPr>
    </w:pPr>
  </w:p>
  <w:p w:rsidR="00424B4C" w:rsidRDefault="00424B4C" w:rsidP="00667992">
    <w:pPr>
      <w:pStyle w:val="Kopfzeile"/>
      <w:spacing w:after="0" w:line="240" w:lineRule="auto"/>
      <w:jc w:val="right"/>
      <w:rPr>
        <w:sz w:val="11"/>
        <w:szCs w:val="11"/>
      </w:rPr>
    </w:pPr>
  </w:p>
  <w:p w:rsidR="00424B4C" w:rsidRDefault="00424B4C" w:rsidP="00667992">
    <w:pPr>
      <w:pStyle w:val="Kopfzeile"/>
      <w:spacing w:after="0" w:line="240" w:lineRule="auto"/>
      <w:jc w:val="right"/>
      <w:rPr>
        <w:sz w:val="11"/>
        <w:szCs w:val="11"/>
      </w:rPr>
    </w:pPr>
  </w:p>
  <w:p w:rsidR="00424B4C" w:rsidRDefault="0043536C" w:rsidP="00667992">
    <w:pPr>
      <w:pStyle w:val="Kopfzeile"/>
      <w:spacing w:after="0" w:line="240" w:lineRule="auto"/>
      <w:jc w:val="right"/>
      <w:rPr>
        <w:sz w:val="11"/>
        <w:szCs w:val="11"/>
      </w:rPr>
    </w:pPr>
    <w:r>
      <w:rPr>
        <w:noProof/>
        <w:sz w:val="11"/>
        <w:szCs w:val="11"/>
      </w:rPr>
      <w:drawing>
        <wp:inline distT="0" distB="0" distL="0" distR="0">
          <wp:extent cx="1066800" cy="647700"/>
          <wp:effectExtent l="0" t="0" r="0" b="0"/>
          <wp:docPr id="1" name="Bild 1" descr="iTAC_Logo_RGB_b3-15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AC_Logo_RGB_b3-15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6477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B4C" w:rsidRDefault="00424B4C" w:rsidP="004C42B3">
    <w:pPr>
      <w:pStyle w:val="Kopfzeile"/>
      <w:tabs>
        <w:tab w:val="left" w:pos="5670"/>
      </w:tabs>
      <w:spacing w:after="0" w:line="240" w:lineRule="auto"/>
      <w:rPr>
        <w:sz w:val="11"/>
        <w:szCs w:val="11"/>
      </w:rPr>
    </w:pPr>
  </w:p>
  <w:p w:rsidR="00424B4C" w:rsidRDefault="00424B4C" w:rsidP="00EC1B56">
    <w:pPr>
      <w:pStyle w:val="Kopfzeile"/>
      <w:spacing w:after="0" w:line="240" w:lineRule="auto"/>
      <w:jc w:val="right"/>
      <w:rPr>
        <w:sz w:val="11"/>
        <w:szCs w:val="11"/>
      </w:rPr>
    </w:pPr>
  </w:p>
  <w:p w:rsidR="00424B4C" w:rsidRDefault="00424B4C" w:rsidP="00EC1B56">
    <w:pPr>
      <w:pStyle w:val="Kopfzeile"/>
      <w:spacing w:after="0" w:line="240" w:lineRule="auto"/>
      <w:jc w:val="right"/>
      <w:rPr>
        <w:sz w:val="11"/>
        <w:szCs w:val="11"/>
      </w:rPr>
    </w:pPr>
  </w:p>
  <w:p w:rsidR="00424B4C" w:rsidRDefault="00424B4C" w:rsidP="00EC1B56">
    <w:pPr>
      <w:pStyle w:val="Kopfzeile"/>
      <w:spacing w:after="0" w:line="240" w:lineRule="auto"/>
      <w:jc w:val="right"/>
      <w:rPr>
        <w:sz w:val="11"/>
        <w:szCs w:val="11"/>
      </w:rPr>
    </w:pPr>
  </w:p>
  <w:p w:rsidR="00424B4C" w:rsidRPr="00396409" w:rsidRDefault="0043536C" w:rsidP="004C42B3">
    <w:pPr>
      <w:pStyle w:val="Kopfzeile"/>
      <w:spacing w:after="0" w:line="240" w:lineRule="auto"/>
      <w:rPr>
        <w:sz w:val="11"/>
        <w:szCs w:val="11"/>
      </w:rPr>
    </w:pPr>
    <w:r>
      <w:rPr>
        <w:noProof/>
        <w:sz w:val="11"/>
        <w:szCs w:val="11"/>
      </w:rPr>
      <w:drawing>
        <wp:inline distT="0" distB="0" distL="0" distR="0" wp14:anchorId="6A5D7A94" wp14:editId="1F347388">
          <wp:extent cx="1066800" cy="647700"/>
          <wp:effectExtent l="0" t="0" r="0" b="0"/>
          <wp:docPr id="2" name="Bild 2" descr="iTAC_Logo_RGB_b3-15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TAC_Logo_RGB_b3-15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647700"/>
                  </a:xfrm>
                  <a:prstGeom prst="rect">
                    <a:avLst/>
                  </a:prstGeom>
                  <a:noFill/>
                  <a:ln>
                    <a:noFill/>
                  </a:ln>
                </pic:spPr>
              </pic:pic>
            </a:graphicData>
          </a:graphic>
        </wp:inline>
      </w:drawing>
    </w:r>
  </w:p>
  <w:p w:rsidR="00424B4C" w:rsidRDefault="00424B4C" w:rsidP="00EC1B56">
    <w:pPr>
      <w:pStyle w:val="Kopfzeile"/>
      <w:spacing w:after="0" w:line="240" w:lineRule="auto"/>
      <w:jc w:val="right"/>
      <w:rPr>
        <w:sz w:val="11"/>
        <w:szCs w:val="11"/>
      </w:rPr>
    </w:pPr>
  </w:p>
  <w:p w:rsidR="00424B4C" w:rsidRDefault="00AF1EF9" w:rsidP="00EC1B56">
    <w:pPr>
      <w:pStyle w:val="Kopfzeile"/>
      <w:spacing w:after="0" w:line="240" w:lineRule="auto"/>
      <w:jc w:val="right"/>
      <w:rPr>
        <w:sz w:val="11"/>
        <w:szCs w:val="11"/>
      </w:rPr>
    </w:pPr>
    <w:r>
      <w:rPr>
        <w:noProof/>
      </w:rPr>
      <mc:AlternateContent>
        <mc:Choice Requires="wps">
          <w:drawing>
            <wp:anchor distT="0" distB="0" distL="114300" distR="114300" simplePos="0" relativeHeight="251663360" behindDoc="0" locked="0" layoutInCell="1" allowOverlap="1" wp14:anchorId="79C4A474" wp14:editId="07E5DC46">
              <wp:simplePos x="0" y="0"/>
              <wp:positionH relativeFrom="leftMargin">
                <wp:posOffset>11289</wp:posOffset>
              </wp:positionH>
              <wp:positionV relativeFrom="paragraph">
                <wp:posOffset>239254</wp:posOffset>
              </wp:positionV>
              <wp:extent cx="1399822" cy="5339080"/>
              <wp:effectExtent l="0" t="0" r="10160" b="1397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822" cy="5339080"/>
                      </a:xfrm>
                      <a:prstGeom prst="rect">
                        <a:avLst/>
                      </a:prstGeom>
                      <a:solidFill>
                        <a:srgbClr val="FFFFFF"/>
                      </a:solidFill>
                      <a:ln w="9525">
                        <a:solidFill>
                          <a:srgbClr val="FFFFFF"/>
                        </a:solidFill>
                        <a:miter lim="800000"/>
                        <a:headEnd/>
                        <a:tailEnd/>
                      </a:ln>
                    </wps:spPr>
                    <wps:txbx>
                      <w:txbxContent>
                        <w:p w:rsidR="00AF1EF9" w:rsidRDefault="00AF1EF9" w:rsidP="00AF1EF9">
                          <w:pPr>
                            <w:spacing w:after="0" w:line="240" w:lineRule="auto"/>
                            <w:jc w:val="right"/>
                            <w:rPr>
                              <w:rFonts w:ascii="Arial Black" w:hAnsi="Arial Black"/>
                              <w:color w:val="808080"/>
                              <w:sz w:val="72"/>
                            </w:rPr>
                          </w:pPr>
                          <w:r>
                            <w:rPr>
                              <w:rFonts w:ascii="Arial Black" w:hAnsi="Arial Black"/>
                              <w:color w:val="808080"/>
                              <w:sz w:val="72"/>
                            </w:rPr>
                            <w:t>PRESS</w:t>
                          </w:r>
                          <w:r w:rsidR="007A7472">
                            <w:rPr>
                              <w:rFonts w:ascii="Arial Black" w:hAnsi="Arial Black"/>
                              <w:color w:val="808080"/>
                              <w:sz w:val="72"/>
                            </w:rPr>
                            <w:t xml:space="preserve"> RELEASE</w:t>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4A474" id="_x0000_t202" coordsize="21600,21600" o:spt="202" path="m,l,21600r21600,l21600,xe">
              <v:stroke joinstyle="miter"/>
              <v:path gradientshapeok="t" o:connecttype="rect"/>
            </v:shapetype>
            <v:shape id="Text Box 1" o:spid="_x0000_s1026" type="#_x0000_t202" style="position:absolute;left:0;text-align:left;margin-left:.9pt;margin-top:18.85pt;width:110.2pt;height:420.4pt;z-index:2516633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hDeKgIAAFYEAAAOAAAAZHJzL2Uyb0RvYy54bWysVFGP0zAMfkfiP0R5Z+26jdumdadjxxDS&#10;HSDd8QPSNG0jkjgk2dr9e5x0Nwa8nehDFMf2Z/uz3c3toBU5CuclmJJOJzklwnCopWlL+v15/25J&#10;iQ/M1EyBESU9CU9vt2/fbHq7FgV0oGrhCIIYv+5tSbsQ7DrLPO+EZn4CVhhUNuA0Cyi6Nqsd6xFd&#10;q6zI8/dZD662DrjwHl/vRyXdJvymETx8bRovAlElxdxCOl06q3hm2w1bt47ZTvJzGuwVWWgmDQa9&#10;QN2zwMjByX+gtOQOPDRhwkFn0DSSi1QDVjPN/6rmqWNWpFqQHG8vNPn/B8u/HL85IuuSzigxTGOL&#10;nsUQyAcYyDSy01u/RqMni2ZhwGfscqrU2wfgPzwxsOuYacWdc9B3gtWYXfLMrlxHHB9Bqv4RagzD&#10;DgES0NA4HalDMgiiY5dOl87EVHgMOVutlkVBCUfdYjZb5cvUu4ytX9yt8+GTAE3ipaQOW5/g2fHB&#10;BywETV9MYjQPStZ7qVQSXFvtlCNHhmOyT1+sHV3+MFOG9CVdLYrFyMArILQMOO9K6pIu8/iNExh5&#10;+2jqNI2BSTXeMb4ymEYkMnI3shiGajg3poL6hJQ6GOca9xAv8SxukMYex7qk/ueBOUGJ+mywM6vp&#10;fB73IAnzxU2BgrvWVNcaZngHuC08OEpGYRfG7TlYJ9sOw43TYOAO+9nIxHTMd0ztnDwOb2LzvGhx&#10;O67lZPX7d7D9BQAA//8DAFBLAwQUAAYACAAAACEAqiJx3dwAAAAIAQAADwAAAGRycy9kb3ducmV2&#10;LnhtbEyPQU+DQBCF7yb+h82YeLNLIQoiS6NVbl5sG88LOwKRnUV2abG/3vGk7/byJu99U2wWO4gj&#10;Tr53pGC9ikAgNc701Co47KubDIQPmoweHKGCb/SwKS8vCp0bd6I3PO5CK7iEfK4VdCGMuZS+6dBq&#10;v3IjEmcfbrI6sJ1aaSZ94nI7yDiK7qTVPfFCp0fcdth87marYP9y/jonaf1O98/J02E7V6/ruFLq&#10;+mp5fAARcAl/x/CLz+hQMlPtZjJeDOwZPChI0hQExzELRK0gS7NbkGUh/z9Q/gAAAP//AwBQSwEC&#10;LQAUAAYACAAAACEAtoM4kv4AAADhAQAAEwAAAAAAAAAAAAAAAAAAAAAAW0NvbnRlbnRfVHlwZXNd&#10;LnhtbFBLAQItABQABgAIAAAAIQA4/SH/1gAAAJQBAAALAAAAAAAAAAAAAAAAAC8BAABfcmVscy8u&#10;cmVsc1BLAQItABQABgAIAAAAIQCuahDeKgIAAFYEAAAOAAAAAAAAAAAAAAAAAC4CAABkcnMvZTJv&#10;RG9jLnhtbFBLAQItABQABgAIAAAAIQCqInHd3AAAAAgBAAAPAAAAAAAAAAAAAAAAAIQEAABkcnMv&#10;ZG93bnJldi54bWxQSwUGAAAAAAQABADzAAAAjQUAAAAA&#10;" strokecolor="white">
              <v:textbox style="layout-flow:vertical;mso-layout-flow-alt:bottom-to-top">
                <w:txbxContent>
                  <w:p w:rsidR="00AF1EF9" w:rsidRDefault="00AF1EF9" w:rsidP="00AF1EF9">
                    <w:pPr>
                      <w:spacing w:after="0" w:line="240" w:lineRule="auto"/>
                      <w:jc w:val="right"/>
                      <w:rPr>
                        <w:rFonts w:ascii="Arial Black" w:hAnsi="Arial Black"/>
                        <w:color w:val="808080"/>
                        <w:sz w:val="72"/>
                      </w:rPr>
                    </w:pPr>
                    <w:r>
                      <w:rPr>
                        <w:rFonts w:ascii="Arial Black" w:hAnsi="Arial Black"/>
                        <w:color w:val="808080"/>
                        <w:sz w:val="72"/>
                      </w:rPr>
                      <w:t>PRESS</w:t>
                    </w:r>
                    <w:r w:rsidR="007A7472">
                      <w:rPr>
                        <w:rFonts w:ascii="Arial Black" w:hAnsi="Arial Black"/>
                        <w:color w:val="808080"/>
                        <w:sz w:val="72"/>
                      </w:rPr>
                      <w:t xml:space="preserve"> RELEASE</w:t>
                    </w:r>
                  </w:p>
                </w:txbxContent>
              </v:textbox>
              <w10:wrap anchorx="margin"/>
            </v:shape>
          </w:pict>
        </mc:Fallback>
      </mc:AlternateContent>
    </w:r>
  </w:p>
  <w:p w:rsidR="00424B4C" w:rsidRDefault="00424B4C" w:rsidP="00EC1B56">
    <w:pPr>
      <w:pStyle w:val="Kopfzeile"/>
      <w:spacing w:after="0" w:line="240" w:lineRule="auto"/>
      <w:jc w:val="right"/>
      <w:rPr>
        <w:sz w:val="11"/>
        <w:szCs w:val="11"/>
      </w:rPr>
    </w:pPr>
  </w:p>
  <w:p w:rsidR="00424B4C" w:rsidRPr="009A6BDF" w:rsidRDefault="00424B4C" w:rsidP="00EC1B56">
    <w:pPr>
      <w:pStyle w:val="Kopfzeile"/>
      <w:spacing w:after="0" w:line="240" w:lineRule="auto"/>
      <w:rPr>
        <w:sz w:val="11"/>
        <w:szCs w:val="1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CE0"/>
    <w:rsid w:val="00041487"/>
    <w:rsid w:val="00073278"/>
    <w:rsid w:val="0009124A"/>
    <w:rsid w:val="0009163F"/>
    <w:rsid w:val="000A1E4F"/>
    <w:rsid w:val="000B4F94"/>
    <w:rsid w:val="00100484"/>
    <w:rsid w:val="00103965"/>
    <w:rsid w:val="0017162F"/>
    <w:rsid w:val="001748CD"/>
    <w:rsid w:val="001A127A"/>
    <w:rsid w:val="001E5588"/>
    <w:rsid w:val="00206B99"/>
    <w:rsid w:val="00284656"/>
    <w:rsid w:val="002A5CD4"/>
    <w:rsid w:val="002C1C82"/>
    <w:rsid w:val="002D6B62"/>
    <w:rsid w:val="002F5FEF"/>
    <w:rsid w:val="00314E01"/>
    <w:rsid w:val="00330375"/>
    <w:rsid w:val="00343ABE"/>
    <w:rsid w:val="0034531C"/>
    <w:rsid w:val="0037113F"/>
    <w:rsid w:val="00382147"/>
    <w:rsid w:val="00396409"/>
    <w:rsid w:val="003B71C0"/>
    <w:rsid w:val="003D1580"/>
    <w:rsid w:val="003D22FE"/>
    <w:rsid w:val="00424B4C"/>
    <w:rsid w:val="0043536C"/>
    <w:rsid w:val="00486B4E"/>
    <w:rsid w:val="004C42B3"/>
    <w:rsid w:val="005139A9"/>
    <w:rsid w:val="00583AF0"/>
    <w:rsid w:val="00633B5A"/>
    <w:rsid w:val="00646972"/>
    <w:rsid w:val="00667992"/>
    <w:rsid w:val="0067442B"/>
    <w:rsid w:val="006800AF"/>
    <w:rsid w:val="00700865"/>
    <w:rsid w:val="00721E81"/>
    <w:rsid w:val="00741019"/>
    <w:rsid w:val="00752C6B"/>
    <w:rsid w:val="00761116"/>
    <w:rsid w:val="007642D1"/>
    <w:rsid w:val="00791724"/>
    <w:rsid w:val="007A7472"/>
    <w:rsid w:val="007B149C"/>
    <w:rsid w:val="007B2AB8"/>
    <w:rsid w:val="007C0EDF"/>
    <w:rsid w:val="007C1D2B"/>
    <w:rsid w:val="007E41C0"/>
    <w:rsid w:val="0080268E"/>
    <w:rsid w:val="00807F58"/>
    <w:rsid w:val="008566FA"/>
    <w:rsid w:val="00873447"/>
    <w:rsid w:val="00883871"/>
    <w:rsid w:val="008B73D3"/>
    <w:rsid w:val="008C22BB"/>
    <w:rsid w:val="008C33EC"/>
    <w:rsid w:val="0090501A"/>
    <w:rsid w:val="00905DC8"/>
    <w:rsid w:val="00913443"/>
    <w:rsid w:val="00947CB1"/>
    <w:rsid w:val="00953687"/>
    <w:rsid w:val="00972F86"/>
    <w:rsid w:val="00981257"/>
    <w:rsid w:val="00981FC9"/>
    <w:rsid w:val="00983DE4"/>
    <w:rsid w:val="009850FE"/>
    <w:rsid w:val="00990D38"/>
    <w:rsid w:val="009A6BDF"/>
    <w:rsid w:val="009E43EF"/>
    <w:rsid w:val="00A136FA"/>
    <w:rsid w:val="00A13917"/>
    <w:rsid w:val="00A73AE3"/>
    <w:rsid w:val="00AA00B0"/>
    <w:rsid w:val="00AD2AE3"/>
    <w:rsid w:val="00AD2DDE"/>
    <w:rsid w:val="00AE4ECE"/>
    <w:rsid w:val="00AF1EF9"/>
    <w:rsid w:val="00AF53A5"/>
    <w:rsid w:val="00B54631"/>
    <w:rsid w:val="00B5707F"/>
    <w:rsid w:val="00BF7C74"/>
    <w:rsid w:val="00C01823"/>
    <w:rsid w:val="00C34D46"/>
    <w:rsid w:val="00D11550"/>
    <w:rsid w:val="00D35AE2"/>
    <w:rsid w:val="00D46441"/>
    <w:rsid w:val="00D93E08"/>
    <w:rsid w:val="00DC3274"/>
    <w:rsid w:val="00DD4E1B"/>
    <w:rsid w:val="00DD7306"/>
    <w:rsid w:val="00DE4B8A"/>
    <w:rsid w:val="00E07C4F"/>
    <w:rsid w:val="00E15719"/>
    <w:rsid w:val="00E35A85"/>
    <w:rsid w:val="00E41CE0"/>
    <w:rsid w:val="00E4253B"/>
    <w:rsid w:val="00E46BEE"/>
    <w:rsid w:val="00E82ADE"/>
    <w:rsid w:val="00E82D9C"/>
    <w:rsid w:val="00EA7FF2"/>
    <w:rsid w:val="00EB40D2"/>
    <w:rsid w:val="00EB6B0D"/>
    <w:rsid w:val="00EC17DB"/>
    <w:rsid w:val="00EC1B56"/>
    <w:rsid w:val="00ED4626"/>
    <w:rsid w:val="00F00DEE"/>
    <w:rsid w:val="00F07F71"/>
    <w:rsid w:val="00F153C2"/>
    <w:rsid w:val="00F61F39"/>
    <w:rsid w:val="00F734CD"/>
    <w:rsid w:val="00F75B70"/>
    <w:rsid w:val="00FB5044"/>
    <w:rsid w:val="00FD77D7"/>
    <w:rsid w:val="00FF30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F2ECF0E8-AB3B-4778-BE10-1C7520454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11550"/>
    <w:pPr>
      <w:spacing w:after="120" w:line="280" w:lineRule="exact"/>
    </w:pPr>
    <w:rPr>
      <w:rFonts w:ascii="Arial" w:hAnsi="Arial"/>
      <w:szCs w:val="24"/>
    </w:rPr>
  </w:style>
  <w:style w:type="paragraph" w:styleId="berschrift1">
    <w:name w:val="heading 1"/>
    <w:basedOn w:val="Standard"/>
    <w:next w:val="Standard"/>
    <w:qFormat/>
    <w:rsid w:val="00E46BEE"/>
    <w:pPr>
      <w:keepNext/>
      <w:outlineLvl w:val="0"/>
    </w:pPr>
    <w:rPr>
      <w:b/>
      <w:bCs/>
      <w:szCs w:val="20"/>
    </w:rPr>
  </w:style>
  <w:style w:type="paragraph" w:styleId="berschrift6">
    <w:name w:val="heading 6"/>
    <w:basedOn w:val="Standard"/>
    <w:next w:val="Standard"/>
    <w:link w:val="berschrift6Zchn"/>
    <w:uiPriority w:val="99"/>
    <w:unhideWhenUsed/>
    <w:qFormat/>
    <w:rsid w:val="00AF1EF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A6BDF"/>
    <w:pPr>
      <w:tabs>
        <w:tab w:val="center" w:pos="4536"/>
        <w:tab w:val="right" w:pos="9072"/>
      </w:tabs>
    </w:pPr>
  </w:style>
  <w:style w:type="paragraph" w:styleId="Fuzeile">
    <w:name w:val="footer"/>
    <w:basedOn w:val="Standard"/>
    <w:rsid w:val="009A6BDF"/>
    <w:pPr>
      <w:tabs>
        <w:tab w:val="center" w:pos="4536"/>
        <w:tab w:val="right" w:pos="9072"/>
      </w:tabs>
    </w:pPr>
  </w:style>
  <w:style w:type="character" w:styleId="Hyperlink">
    <w:name w:val="Hyperlink"/>
    <w:basedOn w:val="Absatz-Standardschriftart"/>
    <w:uiPriority w:val="99"/>
    <w:rsid w:val="00B5707F"/>
    <w:rPr>
      <w:color w:val="0000FF"/>
      <w:u w:val="single"/>
    </w:rPr>
  </w:style>
  <w:style w:type="paragraph" w:styleId="Dokumentstruktur">
    <w:name w:val="Document Map"/>
    <w:basedOn w:val="Standard"/>
    <w:semiHidden/>
    <w:rsid w:val="003D1580"/>
    <w:pPr>
      <w:shd w:val="clear" w:color="auto" w:fill="000080"/>
    </w:pPr>
    <w:rPr>
      <w:rFonts w:ascii="Tahoma" w:hAnsi="Tahoma" w:cs="Tahoma"/>
      <w:szCs w:val="20"/>
    </w:rPr>
  </w:style>
  <w:style w:type="paragraph" w:styleId="Sprechblasentext">
    <w:name w:val="Balloon Text"/>
    <w:basedOn w:val="Standard"/>
    <w:link w:val="SprechblasentextZchn"/>
    <w:semiHidden/>
    <w:unhideWhenUsed/>
    <w:rsid w:val="00C0182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C01823"/>
    <w:rPr>
      <w:rFonts w:ascii="Tahoma" w:hAnsi="Tahoma" w:cs="Tahoma"/>
      <w:sz w:val="16"/>
      <w:szCs w:val="16"/>
    </w:rPr>
  </w:style>
  <w:style w:type="character" w:customStyle="1" w:styleId="berschrift6Zchn">
    <w:name w:val="Überschrift 6 Zchn"/>
    <w:basedOn w:val="Absatz-Standardschriftart"/>
    <w:link w:val="berschrift6"/>
    <w:uiPriority w:val="99"/>
    <w:rsid w:val="00AF1EF9"/>
    <w:rPr>
      <w:rFonts w:asciiTheme="majorHAnsi" w:eastAsiaTheme="majorEastAsia" w:hAnsiTheme="majorHAnsi" w:cstheme="majorBidi"/>
      <w:color w:val="243F60" w:themeColor="accent1" w:themeShade="7F"/>
      <w:szCs w:val="24"/>
    </w:rPr>
  </w:style>
  <w:style w:type="paragraph" w:customStyle="1" w:styleId="Texteingerckt">
    <w:name w:val="Text eingerückt"/>
    <w:basedOn w:val="Standard"/>
    <w:uiPriority w:val="99"/>
    <w:rsid w:val="00AF1EF9"/>
    <w:pPr>
      <w:spacing w:line="360" w:lineRule="auto"/>
      <w:ind w:left="-567" w:firstLine="170"/>
      <w:jc w:val="both"/>
      <w:outlineLvl w:val="0"/>
    </w:pPr>
    <w:rPr>
      <w:szCs w:val="20"/>
    </w:rPr>
  </w:style>
  <w:style w:type="paragraph" w:styleId="NurText">
    <w:name w:val="Plain Text"/>
    <w:basedOn w:val="Standard"/>
    <w:link w:val="NurTextZchn"/>
    <w:uiPriority w:val="99"/>
    <w:semiHidden/>
    <w:rsid w:val="00E41CE0"/>
    <w:pPr>
      <w:spacing w:after="0" w:line="240" w:lineRule="auto"/>
    </w:pPr>
    <w:rPr>
      <w:rFonts w:ascii="Consolas" w:hAnsi="Consolas" w:cs="Consolas"/>
      <w:sz w:val="21"/>
      <w:szCs w:val="21"/>
    </w:rPr>
  </w:style>
  <w:style w:type="character" w:customStyle="1" w:styleId="NurTextZchn">
    <w:name w:val="Nur Text Zchn"/>
    <w:basedOn w:val="Absatz-Standardschriftart"/>
    <w:link w:val="NurText"/>
    <w:uiPriority w:val="99"/>
    <w:semiHidden/>
    <w:rsid w:val="00E41CE0"/>
    <w:rPr>
      <w:rFonts w:ascii="Consolas" w:hAnsi="Consolas" w:cs="Consolas"/>
      <w:sz w:val="21"/>
      <w:szCs w:val="21"/>
    </w:rPr>
  </w:style>
  <w:style w:type="character" w:customStyle="1" w:styleId="nl2goclass53">
    <w:name w:val="nl2go_class53"/>
    <w:basedOn w:val="Absatz-Standardschriftart"/>
    <w:rsid w:val="00E41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acsoftware.de"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mailto:michael.fischer@itac.de" TargetMode="External"/><Relationship Id="rId12"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punctum-pr.de" TargetMode="External"/><Relationship Id="rId4" Type="http://schemas.openxmlformats.org/officeDocument/2006/relationships/footnotes" Target="footnotes.xml"/><Relationship Id="rId9" Type="http://schemas.openxmlformats.org/officeDocument/2006/relationships/hyperlink" Target="mailto:up@punctum-pr.de"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M:\01_no_public\17_JOBS_campaigns_projects\PR17_9852_SMT-Nachbericht\CI16-4_iTAC-Press_EN_templat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CI16-4_iTAC-Press_EN_template</Template>
  <TotalTime>0</TotalTime>
  <Pages>2</Pages>
  <Words>515</Words>
  <Characters>3537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PR17_9852_EN_(f)_PM_SMT_Nachbericht</vt:lpstr>
    </vt:vector>
  </TitlesOfParts>
  <Manager>michael.fischer@itacsoftware.com</Manager>
  <Company>iTAC Software AG</Company>
  <LinksUpToDate>false</LinksUpToDate>
  <CharactersWithSpaces>4044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PR17_9852_EN_(f)_PM_SMT_Nachbericht</dc:title>
  <dc:subject>iTAC at SMT Nuremberg</dc:subject>
  <dc:creator>Elena Portugall</dc:creator>
  <cp:keywords>iTAC, MES, Cloud, Manufacturing Execution System, SMT; iTAC.MES.Suite, iTAC.IoT.Platform, IoT, Internet of Things, Industrie 4.0</cp:keywords>
  <dc:description>copyright</dc:description>
  <cp:lastModifiedBy>Elena Portugall</cp:lastModifiedBy>
  <cp:revision>7</cp:revision>
  <cp:lastPrinted>2017-05-30T14:24:00Z</cp:lastPrinted>
  <dcterms:created xsi:type="dcterms:W3CDTF">2017-05-30T12:36:00Z</dcterms:created>
  <dcterms:modified xsi:type="dcterms:W3CDTF">2017-05-30T14:24:00Z</dcterms:modified>
  <cp:category>iTAC, MES, Cloud, Manufacturing Execution System, SMT;iTAC.MES.Suite, iTAC.IoT.Platform, IoT, Internet of Things, Industrie 4.0</cp:category>
</cp:coreProperties>
</file>