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24F112" w14:textId="77777777" w:rsidR="00282680" w:rsidRPr="001A0C50" w:rsidRDefault="00901D5D" w:rsidP="00064547">
      <w:pPr>
        <w:pStyle w:val="Titel-Headline"/>
        <w:rPr>
          <w:color w:val="003865"/>
        </w:rPr>
      </w:pPr>
      <w:r w:rsidRPr="001A0C50">
        <w:rPr>
          <w:color w:val="003865"/>
        </w:rPr>
        <w:t>Press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10BB08A3" w14:textId="56879322" w:rsidR="00DF6E96" w:rsidRPr="001A0C50" w:rsidRDefault="00CD7CDE" w:rsidP="00DF6E96">
      <w:pPr>
        <w:pStyle w:val="Dachzeile"/>
      </w:pPr>
      <w:r>
        <w:t xml:space="preserve">Learning by doing: </w:t>
      </w:r>
      <w:r w:rsidRPr="00CD7CDE">
        <w:t>Better understand</w:t>
      </w:r>
      <w:r>
        <w:t>ing</w:t>
      </w:r>
      <w:r w:rsidRPr="00CD7CDE">
        <w:t xml:space="preserve"> and implement</w:t>
      </w:r>
      <w:r>
        <w:t>ation of</w:t>
      </w:r>
      <w:r w:rsidRPr="00CD7CDE">
        <w:t xml:space="preserve"> the functions of the iTAC.MES.Suite through hands-on training</w:t>
      </w:r>
      <w:r>
        <w:t xml:space="preserve"> </w:t>
      </w:r>
    </w:p>
    <w:p w14:paraId="153A6511" w14:textId="495226DB" w:rsidR="00A624FA" w:rsidRPr="001A0C50" w:rsidRDefault="007E3CAC" w:rsidP="00064547">
      <w:pPr>
        <w:pStyle w:val="Titel-Subline"/>
        <w:rPr>
          <w:color w:val="003865"/>
        </w:rPr>
      </w:pPr>
      <w:bookmarkStart w:id="1" w:name="_Hlk37756154"/>
      <w:bookmarkEnd w:id="0"/>
      <w:r w:rsidRPr="007E3CAC">
        <w:rPr>
          <w:color w:val="003865"/>
        </w:rPr>
        <w:t>Mapping MES production processes autonomously with new</w:t>
      </w:r>
      <w:r>
        <w:rPr>
          <w:color w:val="003865"/>
        </w:rPr>
        <w:t xml:space="preserve"> iTAC</w:t>
      </w:r>
      <w:r w:rsidRPr="007E3CAC">
        <w:rPr>
          <w:color w:val="003865"/>
        </w:rPr>
        <w:t xml:space="preserve"> </w:t>
      </w:r>
      <w:r>
        <w:rPr>
          <w:color w:val="003865"/>
        </w:rPr>
        <w:t>D</w:t>
      </w:r>
      <w:r w:rsidRPr="007E3CAC">
        <w:rPr>
          <w:color w:val="003865"/>
        </w:rPr>
        <w:t xml:space="preserve">esign </w:t>
      </w:r>
      <w:r>
        <w:rPr>
          <w:color w:val="003865"/>
        </w:rPr>
        <w:t>T</w:t>
      </w:r>
      <w:r w:rsidRPr="007E3CAC">
        <w:rPr>
          <w:color w:val="003865"/>
        </w:rPr>
        <w:t>raining</w:t>
      </w:r>
      <w:r>
        <w:rPr>
          <w:color w:val="003865"/>
        </w:rPr>
        <w:t>s</w:t>
      </w:r>
      <w:r w:rsidR="009A575D">
        <w:rPr>
          <w:color w:val="003865"/>
        </w:rPr>
        <w:t xml:space="preserve"> </w:t>
      </w:r>
    </w:p>
    <w:bookmarkEnd w:id="1"/>
    <w:p w14:paraId="01B4086B" w14:textId="44B6B9DA" w:rsidR="0040309B" w:rsidRPr="0040309B" w:rsidRDefault="005673AB" w:rsidP="0040309B">
      <w:pPr>
        <w:pStyle w:val="Flietext"/>
        <w:rPr>
          <w:rStyle w:val="Fettung"/>
        </w:rPr>
      </w:pPr>
      <w:r w:rsidRPr="001A0C50">
        <w:rPr>
          <w:rStyle w:val="Fettung"/>
        </w:rPr>
        <w:t xml:space="preserve">Montabaur, </w:t>
      </w:r>
      <w:r w:rsidR="009A575D">
        <w:rPr>
          <w:rStyle w:val="Fettung"/>
        </w:rPr>
        <w:t>1</w:t>
      </w:r>
      <w:r w:rsidR="007E3CAC">
        <w:rPr>
          <w:rStyle w:val="Fettung"/>
        </w:rPr>
        <w:t>9</w:t>
      </w:r>
      <w:r w:rsidRPr="001A0C50">
        <w:rPr>
          <w:rStyle w:val="Fettung"/>
        </w:rPr>
        <w:t xml:space="preserve"> </w:t>
      </w:r>
      <w:r w:rsidR="007E3CAC">
        <w:rPr>
          <w:rStyle w:val="Fettung"/>
        </w:rPr>
        <w:t>May</w:t>
      </w:r>
      <w:r w:rsidRPr="001A0C50">
        <w:rPr>
          <w:rStyle w:val="Fettung"/>
        </w:rPr>
        <w:t xml:space="preserve"> 20</w:t>
      </w:r>
      <w:r w:rsidR="009A575D">
        <w:rPr>
          <w:rStyle w:val="Fettung"/>
        </w:rPr>
        <w:t>20</w:t>
      </w:r>
      <w:r w:rsidRPr="001A0C50">
        <w:rPr>
          <w:rStyle w:val="Fettung"/>
        </w:rPr>
        <w:t xml:space="preserve"> – </w:t>
      </w:r>
      <w:r w:rsidR="00983D4B" w:rsidRPr="00983D4B">
        <w:rPr>
          <w:rStyle w:val="Fettung"/>
        </w:rPr>
        <w:t xml:space="preserve">iTAC Software AG (www.itacsoftware.com) </w:t>
      </w:r>
      <w:r w:rsidR="0040309B" w:rsidRPr="0040309B">
        <w:rPr>
          <w:rStyle w:val="Fettung"/>
        </w:rPr>
        <w:t>has recently expanded its range of training courses to include the new "Design Training" course</w:t>
      </w:r>
      <w:r w:rsidR="0040309B">
        <w:rPr>
          <w:rStyle w:val="Fettung"/>
        </w:rPr>
        <w:t>s</w:t>
      </w:r>
      <w:r w:rsidR="0040309B" w:rsidRPr="0040309B">
        <w:rPr>
          <w:rStyle w:val="Fettung"/>
        </w:rPr>
        <w:t xml:space="preserve">. The MES specialist is thus focusing on learning by doing. The practically designed training courses enable participants to autonomously map manufacturing processes in the Manufacturing Execution System iTAC.MES.Suite. This type of training, which is currently also being offered as an online course, is designed to achieve the greatest possible learning success. </w:t>
      </w:r>
    </w:p>
    <w:p w14:paraId="35569CE0" w14:textId="77777777" w:rsidR="007C0BAC" w:rsidRPr="001A0C50" w:rsidRDefault="007C0BAC" w:rsidP="007C0BAC">
      <w:pPr>
        <w:pStyle w:val="Flietext"/>
        <w:rPr>
          <w:rStyle w:val="Fettung"/>
        </w:rPr>
      </w:pPr>
    </w:p>
    <w:p w14:paraId="116FBC18" w14:textId="2EF4F233" w:rsidR="0040309B" w:rsidRDefault="0040309B" w:rsidP="00983D4B">
      <w:pPr>
        <w:pStyle w:val="Flietext"/>
      </w:pPr>
      <w:r w:rsidRPr="0040309B">
        <w:t xml:space="preserve">iTAC offers MES and IIoT solutions for transparent, automated production processes. The iTAC.MES.Suite includes various services for the networking, </w:t>
      </w:r>
      <w:proofErr w:type="gramStart"/>
      <w:r w:rsidRPr="0040309B">
        <w:t>automation</w:t>
      </w:r>
      <w:proofErr w:type="gramEnd"/>
      <w:r>
        <w:t xml:space="preserve"> </w:t>
      </w:r>
      <w:r w:rsidRPr="0040309B">
        <w:t>and analysis of manufacturing processes.</w:t>
      </w:r>
    </w:p>
    <w:p w14:paraId="197514EC" w14:textId="0C9D3259" w:rsidR="008B3D06" w:rsidRDefault="008B3D06" w:rsidP="000346C5">
      <w:pPr>
        <w:pStyle w:val="Flietext"/>
      </w:pPr>
    </w:p>
    <w:p w14:paraId="30A6F5AD" w14:textId="6F543CFB" w:rsidR="008B3D06" w:rsidRDefault="008B3D06" w:rsidP="008B3D06">
      <w:pPr>
        <w:pStyle w:val="Flietext"/>
      </w:pPr>
      <w:r>
        <w:t xml:space="preserve">"The use of the iTAC.MES.Suite is intended to achieve a high increase in efficiency and productivity. For this to succeed in the best possible way, the users must have the necessary qualifications. To make the functionalities of our MES solution tangible, we have recently expanded our training </w:t>
      </w:r>
      <w:proofErr w:type="spellStart"/>
      <w:r>
        <w:t>center</w:t>
      </w:r>
      <w:proofErr w:type="spellEnd"/>
      <w:r>
        <w:t xml:space="preserve"> to include design trainings. In these courses, participants will work with practical applications and use cases. The acquired skills can then be directly incorporated into the installation of the iTAC.MES.Suite," explains Peter Bollinger, CEO of iTAC Software AG.</w:t>
      </w:r>
    </w:p>
    <w:p w14:paraId="0DB4589B" w14:textId="063D256B" w:rsidR="008B3D06" w:rsidRDefault="008B3D06" w:rsidP="008B3D06">
      <w:pPr>
        <w:pStyle w:val="Flietext"/>
      </w:pPr>
    </w:p>
    <w:p w14:paraId="71A6C56C" w14:textId="77777777" w:rsidR="008B3D06" w:rsidRDefault="008B3D06" w:rsidP="008B3D06">
      <w:pPr>
        <w:pStyle w:val="Flietext"/>
      </w:pPr>
      <w:r>
        <w:t xml:space="preserve">The participants will train, for example, how to autonomously map the production processes of an everyday product in the iTAC.MES.Suite. In an introduction given by the instructor, the available tools and practical tasks are presented and explained. During the training, the participants can ask questions to solve the tasks or benefit by the questions of other participants. </w:t>
      </w:r>
    </w:p>
    <w:p w14:paraId="25F0B8B9" w14:textId="77777777" w:rsidR="008B3D06" w:rsidRDefault="008B3D06" w:rsidP="008B3D06">
      <w:pPr>
        <w:pStyle w:val="Flietext"/>
      </w:pPr>
    </w:p>
    <w:p w14:paraId="1EEB47AF" w14:textId="0697EEB6" w:rsidR="008B3D06" w:rsidRDefault="008B3D06" w:rsidP="008B3D06">
      <w:pPr>
        <w:pStyle w:val="Flietext"/>
      </w:pPr>
      <w:r>
        <w:t>"In our design training, the user is given complex tasks that he or she must solve independently. Among other things, the production of a cabinet is simulated, and the production orders created for this purpose must be mapped in our MES. This practical experience results in a great benefit for the later application", explains Peter Bollinger.</w:t>
      </w:r>
    </w:p>
    <w:p w14:paraId="4329BA13" w14:textId="77777777" w:rsidR="008B3D06" w:rsidRDefault="008B3D06" w:rsidP="008B3D06">
      <w:pPr>
        <w:pStyle w:val="Flietext"/>
      </w:pPr>
    </w:p>
    <w:p w14:paraId="72D12A0C" w14:textId="0D96EC0E" w:rsidR="008B3D06" w:rsidRDefault="008B3D06" w:rsidP="008B3D06">
      <w:pPr>
        <w:pStyle w:val="Flietext"/>
      </w:pPr>
      <w:r>
        <w:t xml:space="preserve">The Design Training can be booked as an individual training with different focal points at: </w:t>
      </w:r>
    </w:p>
    <w:p w14:paraId="71EA7D05" w14:textId="15235F4D" w:rsidR="008B3D06" w:rsidRDefault="004D7C15" w:rsidP="008B3D06">
      <w:pPr>
        <w:pStyle w:val="Flietext"/>
      </w:pPr>
      <w:hyperlink r:id="rId8" w:history="1">
        <w:r w:rsidR="008B3D06">
          <w:rPr>
            <w:rStyle w:val="Hyperlink"/>
          </w:rPr>
          <w:t>https://www.itacsoftware.com/en/service/educational-services/</w:t>
        </w:r>
      </w:hyperlink>
    </w:p>
    <w:p w14:paraId="3941B888" w14:textId="77777777" w:rsidR="008B3D06" w:rsidRDefault="008B3D06" w:rsidP="008B3D06">
      <w:pPr>
        <w:pStyle w:val="Flietext"/>
      </w:pPr>
    </w:p>
    <w:p w14:paraId="1ECA2CA3" w14:textId="77777777" w:rsidR="00B76ADD" w:rsidRDefault="00B76ADD" w:rsidP="00B76ADD">
      <w:pPr>
        <w:pStyle w:val="Flietext"/>
      </w:pPr>
    </w:p>
    <w:p w14:paraId="4FB7E1EC" w14:textId="77777777" w:rsidR="00317346" w:rsidRPr="001A0C50" w:rsidRDefault="00317346" w:rsidP="00112DEF">
      <w:pPr>
        <w:pStyle w:val="Flietext"/>
      </w:pPr>
    </w:p>
    <w:p w14:paraId="75D6D732" w14:textId="0AA3F809" w:rsidR="004F4FB9" w:rsidRPr="00626293" w:rsidRDefault="002F7F2F" w:rsidP="004F4FB9">
      <w:r>
        <w:rPr>
          <w:noProof/>
        </w:rPr>
        <w:drawing>
          <wp:inline distT="0" distB="0" distL="0" distR="0" wp14:anchorId="3A3FC38E" wp14:editId="3B3DEC23">
            <wp:extent cx="3465165" cy="251460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69541" cy="2517775"/>
                    </a:xfrm>
                    <a:prstGeom prst="rect">
                      <a:avLst/>
                    </a:prstGeom>
                  </pic:spPr>
                </pic:pic>
              </a:graphicData>
            </a:graphic>
          </wp:inline>
        </w:drawing>
      </w:r>
    </w:p>
    <w:p w14:paraId="498C1596" w14:textId="42A63F09" w:rsidR="00112DEF" w:rsidRPr="004F4FB9" w:rsidRDefault="002F7F2F" w:rsidP="004F4FB9">
      <w:pPr>
        <w:rPr>
          <w:lang w:val="en-US"/>
        </w:rPr>
      </w:pPr>
      <w:r w:rsidRPr="002F7F2F">
        <w:rPr>
          <w:b/>
          <w:bCs/>
          <w:i/>
          <w:iCs/>
          <w:sz w:val="18"/>
          <w:szCs w:val="20"/>
          <w:lang w:val="en-US"/>
        </w:rPr>
        <w:t xml:space="preserve">Autonomously map production processes of an MES with new </w:t>
      </w:r>
      <w:r>
        <w:rPr>
          <w:b/>
          <w:bCs/>
          <w:i/>
          <w:iCs/>
          <w:sz w:val="18"/>
          <w:szCs w:val="20"/>
          <w:lang w:val="en-US"/>
        </w:rPr>
        <w:t>D</w:t>
      </w:r>
      <w:r w:rsidRPr="002F7F2F">
        <w:rPr>
          <w:b/>
          <w:bCs/>
          <w:i/>
          <w:iCs/>
          <w:sz w:val="18"/>
          <w:szCs w:val="20"/>
          <w:lang w:val="en-US"/>
        </w:rPr>
        <w:t xml:space="preserve">esign </w:t>
      </w:r>
      <w:r>
        <w:rPr>
          <w:b/>
          <w:bCs/>
          <w:i/>
          <w:iCs/>
          <w:sz w:val="18"/>
          <w:szCs w:val="20"/>
          <w:lang w:val="en-US"/>
        </w:rPr>
        <w:t>T</w:t>
      </w:r>
      <w:r w:rsidRPr="002F7F2F">
        <w:rPr>
          <w:b/>
          <w:bCs/>
          <w:i/>
          <w:iCs/>
          <w:sz w:val="18"/>
          <w:szCs w:val="20"/>
          <w:lang w:val="en-US"/>
        </w:rPr>
        <w:t>raining courses from iTAC</w:t>
      </w:r>
    </w:p>
    <w:p w14:paraId="1DB2E2CE" w14:textId="37D5E1EB" w:rsidR="00317346" w:rsidRPr="004F4FB9" w:rsidRDefault="00317346">
      <w:pPr>
        <w:tabs>
          <w:tab w:val="clear" w:pos="3572"/>
        </w:tabs>
        <w:spacing w:line="240" w:lineRule="auto"/>
        <w:rPr>
          <w:rFonts w:ascii="Arial" w:hAnsi="Arial"/>
          <w:b/>
          <w:bCs/>
          <w:color w:val="auto"/>
          <w:sz w:val="18"/>
          <w:szCs w:val="18"/>
          <w:lang w:val="en-US"/>
        </w:rPr>
      </w:pPr>
    </w:p>
    <w:p w14:paraId="2540DBEC" w14:textId="77777777" w:rsidR="00B56DBD" w:rsidRPr="004F4FB9" w:rsidRDefault="00B56DBD">
      <w:pPr>
        <w:tabs>
          <w:tab w:val="clear" w:pos="3572"/>
        </w:tabs>
        <w:spacing w:line="240" w:lineRule="auto"/>
        <w:rPr>
          <w:rFonts w:ascii="Arial" w:hAnsi="Arial"/>
          <w:b/>
          <w:bCs/>
          <w:color w:val="auto"/>
          <w:sz w:val="18"/>
          <w:szCs w:val="18"/>
          <w:lang w:val="en-US"/>
        </w:rPr>
      </w:pPr>
      <w:r w:rsidRPr="004F4FB9">
        <w:rPr>
          <w:rFonts w:ascii="Arial" w:hAnsi="Arial"/>
          <w:bCs/>
          <w:color w:val="auto"/>
          <w:sz w:val="18"/>
          <w:szCs w:val="18"/>
          <w:lang w:val="en-US"/>
        </w:rPr>
        <w:br w:type="page"/>
      </w:r>
    </w:p>
    <w:p w14:paraId="17513EE6" w14:textId="0F78B83E" w:rsidR="00310CAE" w:rsidRPr="001A0C50" w:rsidRDefault="00310CAE" w:rsidP="0006090A">
      <w:pPr>
        <w:pStyle w:val="Titel-Subline"/>
        <w:spacing w:after="0" w:line="240" w:lineRule="auto"/>
        <w:rPr>
          <w:i/>
          <w:iCs/>
          <w:color w:val="auto"/>
          <w:sz w:val="20"/>
          <w:szCs w:val="20"/>
        </w:rPr>
      </w:pPr>
      <w:r w:rsidRPr="001A0C50">
        <w:rPr>
          <w:rFonts w:ascii="Arial" w:hAnsi="Arial"/>
          <w:bCs/>
          <w:color w:val="auto"/>
          <w:sz w:val="18"/>
          <w:szCs w:val="18"/>
        </w:rPr>
        <w:lastRenderedPageBreak/>
        <w:t>About iTAC</w:t>
      </w:r>
    </w:p>
    <w:p w14:paraId="1BFC7505" w14:textId="3ACED814" w:rsidR="00AC3283" w:rsidRPr="001A0C50" w:rsidRDefault="00E40D25" w:rsidP="006762DA">
      <w:pPr>
        <w:spacing w:line="240" w:lineRule="atLeast"/>
        <w:rPr>
          <w:rFonts w:ascii="Arial" w:hAnsi="Arial" w:cs="Arial"/>
          <w:sz w:val="18"/>
          <w:szCs w:val="18"/>
        </w:rPr>
      </w:pPr>
      <w:r w:rsidRPr="001A0C50">
        <w:rPr>
          <w:rFonts w:ascii="Arial" w:hAnsi="Arial"/>
          <w:color w:val="auto"/>
          <w:sz w:val="18"/>
          <w:szCs w:val="18"/>
        </w:rPr>
        <w:t xml:space="preserve">iTAC Software </w:t>
      </w:r>
      <w:r w:rsidRPr="001A0C50">
        <w:rPr>
          <w:rFonts w:ascii="Arial" w:hAnsi="Arial"/>
          <w:sz w:val="18"/>
          <w:szCs w:val="18"/>
        </w:rPr>
        <w:t xml:space="preserve">AG, a stand-alone company of mechanical and plant engineering group </w:t>
      </w:r>
      <w:proofErr w:type="spellStart"/>
      <w:r w:rsidRPr="001A0C50">
        <w:rPr>
          <w:rFonts w:ascii="Arial" w:hAnsi="Arial"/>
          <w:sz w:val="18"/>
          <w:szCs w:val="18"/>
        </w:rPr>
        <w:t>Dürr</w:t>
      </w:r>
      <w:proofErr w:type="spellEnd"/>
      <w:r w:rsidRPr="001A0C50">
        <w:rPr>
          <w:rFonts w:ascii="Arial" w:hAnsi="Arial"/>
          <w:sz w:val="18"/>
          <w:szCs w:val="18"/>
        </w:rPr>
        <w:t xml:space="preserve">, offers Internet-enabled information and communication technologies for the manufacturing industry. Founded in 1998, the company is </w:t>
      </w:r>
      <w:r w:rsidR="00C70B0F" w:rsidRPr="001A0C50">
        <w:rPr>
          <w:rFonts w:ascii="Arial" w:hAnsi="Arial"/>
          <w:sz w:val="18"/>
          <w:szCs w:val="18"/>
        </w:rPr>
        <w:t xml:space="preserve">now </w:t>
      </w:r>
      <w:r w:rsidRPr="001A0C50">
        <w:rPr>
          <w:rFonts w:ascii="Arial" w:hAnsi="Arial"/>
          <w:sz w:val="18"/>
          <w:szCs w:val="18"/>
        </w:rPr>
        <w:t xml:space="preserve">a leading MES manufacturer. The iTAC.MES.Suite is a manufacturing execution system used worldwide by companies in various sectors, including the automotive, electronics/EMS, telecommunications, medical technology, </w:t>
      </w:r>
      <w:proofErr w:type="gramStart"/>
      <w:r w:rsidRPr="001A0C50">
        <w:rPr>
          <w:rFonts w:ascii="Arial" w:hAnsi="Arial"/>
          <w:sz w:val="18"/>
          <w:szCs w:val="18"/>
        </w:rPr>
        <w:t>metals</w:t>
      </w:r>
      <w:proofErr w:type="gramEnd"/>
      <w:r w:rsidRPr="001A0C50">
        <w:rPr>
          <w:rFonts w:ascii="Arial" w:hAnsi="Arial"/>
          <w:sz w:val="18"/>
          <w:szCs w:val="18"/>
        </w:rPr>
        <w:t xml:space="preserve"> and energy industries. Further systems and solutions for implementing IIoT and Industry 4.0 requirements complete the portfolio. iTAC Software AG is headquartered in Montabaur, Germany with offices in the USA, </w:t>
      </w:r>
      <w:proofErr w:type="gramStart"/>
      <w:r w:rsidRPr="001A0C50">
        <w:rPr>
          <w:rFonts w:ascii="Arial" w:hAnsi="Arial"/>
          <w:sz w:val="18"/>
          <w:szCs w:val="18"/>
        </w:rPr>
        <w:t>China</w:t>
      </w:r>
      <w:proofErr w:type="gramEnd"/>
      <w:r w:rsidRPr="001A0C50">
        <w:rPr>
          <w:rFonts w:ascii="Arial" w:hAnsi="Arial"/>
          <w:sz w:val="18"/>
          <w:szCs w:val="18"/>
        </w:rPr>
        <w:t xml:space="preserve"> and Japan, and has a worldwide partner network for sales and service. </w:t>
      </w:r>
      <w:proofErr w:type="spellStart"/>
      <w:r w:rsidRPr="001A0C50">
        <w:rPr>
          <w:rFonts w:ascii="Arial" w:hAnsi="Arial"/>
          <w:sz w:val="18"/>
          <w:szCs w:val="18"/>
        </w:rPr>
        <w:t>iTAC’s</w:t>
      </w:r>
      <w:proofErr w:type="spellEnd"/>
      <w:r w:rsidRPr="001A0C50">
        <w:rPr>
          <w:rFonts w:ascii="Arial" w:hAnsi="Arial"/>
          <w:sz w:val="18"/>
          <w:szCs w:val="18"/>
        </w:rPr>
        <w:t xml:space="preserve"> philosophy is to connect people, </w:t>
      </w:r>
      <w:proofErr w:type="gramStart"/>
      <w:r w:rsidRPr="001A0C50">
        <w:rPr>
          <w:rFonts w:ascii="Arial" w:hAnsi="Arial"/>
          <w:sz w:val="18"/>
          <w:szCs w:val="18"/>
        </w:rPr>
        <w:t>data</w:t>
      </w:r>
      <w:proofErr w:type="gramEnd"/>
      <w:r w:rsidRPr="001A0C50">
        <w:rPr>
          <w:rFonts w:ascii="Arial" w:hAnsi="Arial"/>
          <w:sz w:val="18"/>
          <w:szCs w:val="18"/>
        </w:rPr>
        <w:t xml:space="preserve"> and systems.</w:t>
      </w:r>
    </w:p>
    <w:p w14:paraId="3F2209DF" w14:textId="77777777" w:rsidR="006762DA" w:rsidRPr="001A0C50" w:rsidRDefault="006762DA" w:rsidP="006762DA">
      <w:pPr>
        <w:spacing w:line="240" w:lineRule="atLeast"/>
        <w:rPr>
          <w:rFonts w:ascii="Arial" w:hAnsi="Arial" w:cs="Arial"/>
          <w:sz w:val="18"/>
          <w:szCs w:val="18"/>
        </w:rPr>
      </w:pPr>
    </w:p>
    <w:p w14:paraId="17E18DAD" w14:textId="77777777" w:rsidR="005D5CD4" w:rsidRPr="001A0C50" w:rsidRDefault="00AC3283" w:rsidP="006762DA">
      <w:pPr>
        <w:spacing w:line="240" w:lineRule="atLeast"/>
        <w:rPr>
          <w:sz w:val="18"/>
          <w:szCs w:val="18"/>
        </w:rPr>
      </w:pPr>
      <w:r w:rsidRPr="001A0C50">
        <w:rPr>
          <w:rFonts w:ascii="Arial" w:hAnsi="Arial"/>
          <w:sz w:val="18"/>
          <w:szCs w:val="18"/>
        </w:rPr>
        <w:t xml:space="preserve">The </w:t>
      </w:r>
      <w:proofErr w:type="spellStart"/>
      <w:r w:rsidRPr="001A0C50">
        <w:rPr>
          <w:rFonts w:ascii="Arial" w:hAnsi="Arial"/>
          <w:sz w:val="18"/>
          <w:szCs w:val="18"/>
        </w:rPr>
        <w:t>Dürr</w:t>
      </w:r>
      <w:proofErr w:type="spellEnd"/>
      <w:r w:rsidRPr="001A0C50">
        <w:rPr>
          <w:rFonts w:ascii="Arial" w:hAnsi="Arial"/>
          <w:sz w:val="18"/>
          <w:szCs w:val="18"/>
        </w:rPr>
        <w:t xml:space="preserve"> Group is one of the world’s leading mechanical and plant engineering companies </w:t>
      </w:r>
      <w:r w:rsidRPr="001A0C50">
        <w:rPr>
          <w:sz w:val="18"/>
          <w:szCs w:val="18"/>
        </w:rPr>
        <w:t xml:space="preserve">with outstanding expertise in the fields of automation and digitalisation/Industry 4.0. </w:t>
      </w:r>
      <w:proofErr w:type="spellStart"/>
      <w:r w:rsidRPr="001A0C50">
        <w:rPr>
          <w:rFonts w:ascii="Arial" w:hAnsi="Arial"/>
          <w:sz w:val="18"/>
          <w:szCs w:val="18"/>
        </w:rPr>
        <w:t>Dürr</w:t>
      </w:r>
      <w:proofErr w:type="spellEnd"/>
      <w:r w:rsidRPr="001A0C50">
        <w:rPr>
          <w:rFonts w:ascii="Arial" w:hAnsi="Arial"/>
          <w:sz w:val="18"/>
          <w:szCs w:val="18"/>
        </w:rPr>
        <w:t xml:space="preserve"> products, systems and services facilitate highly efficient manufacturing processes in various industries. </w:t>
      </w:r>
      <w:proofErr w:type="spellStart"/>
      <w:r w:rsidRPr="001A0C50">
        <w:rPr>
          <w:sz w:val="18"/>
          <w:szCs w:val="18"/>
        </w:rPr>
        <w:t>Dürr</w:t>
      </w:r>
      <w:proofErr w:type="spellEnd"/>
      <w:r w:rsidRPr="001A0C50">
        <w:rPr>
          <w:sz w:val="18"/>
          <w:szCs w:val="18"/>
        </w:rPr>
        <w:t xml:space="preserve"> supplies many industries, including the automotive, mechanical engineering, chemical, </w:t>
      </w:r>
      <w:proofErr w:type="gramStart"/>
      <w:r w:rsidRPr="001A0C50">
        <w:rPr>
          <w:sz w:val="18"/>
          <w:szCs w:val="18"/>
        </w:rPr>
        <w:t>pharmaceutical</w:t>
      </w:r>
      <w:proofErr w:type="gramEnd"/>
      <w:r w:rsidRPr="001A0C50">
        <w:rPr>
          <w:sz w:val="18"/>
          <w:szCs w:val="18"/>
        </w:rPr>
        <w:t xml:space="preserve"> and wood processing sectors. The company has 92 locations in 32 countries and 16,500 employees worldwide. </w:t>
      </w:r>
    </w:p>
    <w:p w14:paraId="4304DB46" w14:textId="77777777" w:rsidR="005D5CD4" w:rsidRPr="001A0C50" w:rsidRDefault="005D5CD4" w:rsidP="00BD37F9">
      <w:pPr>
        <w:pStyle w:val="Aufzhlungen1"/>
        <w:numPr>
          <w:ilvl w:val="0"/>
          <w:numId w:val="0"/>
        </w:numPr>
      </w:pPr>
    </w:p>
    <w:p w14:paraId="2C5CD377" w14:textId="77777777" w:rsidR="005D5CD4" w:rsidRPr="001A0C50" w:rsidRDefault="005D5CD4" w:rsidP="00BD37F9">
      <w:pPr>
        <w:pStyle w:val="Aufzhlungen1"/>
        <w:numPr>
          <w:ilvl w:val="0"/>
          <w:numId w:val="0"/>
        </w:numPr>
      </w:pPr>
    </w:p>
    <w:p w14:paraId="00293734" w14:textId="77777777" w:rsidR="005D5CD4" w:rsidRPr="001A0C50" w:rsidRDefault="005D5CD4" w:rsidP="00BD37F9">
      <w:pPr>
        <w:pStyle w:val="Aufzhlungen1"/>
        <w:numPr>
          <w:ilvl w:val="0"/>
          <w:numId w:val="0"/>
        </w:numPr>
      </w:pPr>
    </w:p>
    <w:p w14:paraId="019A028E" w14:textId="77777777" w:rsidR="00B56DBD" w:rsidRDefault="00B56DBD">
      <w:pPr>
        <w:tabs>
          <w:tab w:val="clear" w:pos="3572"/>
        </w:tabs>
        <w:spacing w:line="240" w:lineRule="auto"/>
        <w:rPr>
          <w:rStyle w:val="Fettung"/>
        </w:rPr>
      </w:pPr>
      <w:r>
        <w:rPr>
          <w:rStyle w:val="Fettung"/>
        </w:rPr>
        <w:br w:type="page"/>
      </w:r>
    </w:p>
    <w:p w14:paraId="4837777E" w14:textId="3B77E507" w:rsidR="005D5CD4" w:rsidRPr="001A0C50" w:rsidRDefault="005D5CD4" w:rsidP="00B143FE">
      <w:pPr>
        <w:spacing w:line="280" w:lineRule="atLeast"/>
        <w:rPr>
          <w:rStyle w:val="Fettung"/>
        </w:rPr>
      </w:pPr>
      <w:r w:rsidRPr="001A0C50">
        <w:rPr>
          <w:rStyle w:val="Fettung"/>
        </w:rPr>
        <w:lastRenderedPageBreak/>
        <w:t>Contact</w:t>
      </w:r>
    </w:p>
    <w:p w14:paraId="12F0000F" w14:textId="77777777" w:rsidR="00D446D2" w:rsidRPr="001A0C50" w:rsidRDefault="00D446D2" w:rsidP="00B143FE">
      <w:pPr>
        <w:spacing w:line="280" w:lineRule="atLeast"/>
      </w:pPr>
      <w:r w:rsidRPr="001A0C50">
        <w:t>iTAC Software AG</w:t>
      </w:r>
    </w:p>
    <w:p w14:paraId="1C3EF4CD" w14:textId="77777777" w:rsidR="00AC3283" w:rsidRPr="001A0C50" w:rsidRDefault="00AC3283" w:rsidP="00B143FE">
      <w:pPr>
        <w:spacing w:line="280" w:lineRule="atLeast"/>
      </w:pPr>
      <w:r w:rsidRPr="001A0C50">
        <w:t>Michael Fischer</w:t>
      </w:r>
    </w:p>
    <w:p w14:paraId="36421C8A" w14:textId="77777777" w:rsidR="005D5CD4" w:rsidRPr="001A0C50" w:rsidRDefault="00AC3283" w:rsidP="00B143FE">
      <w:pPr>
        <w:spacing w:line="280" w:lineRule="atLeast"/>
      </w:pPr>
      <w:r w:rsidRPr="001A0C50">
        <w:t>Product Marketing</w:t>
      </w:r>
    </w:p>
    <w:p w14:paraId="214D993A" w14:textId="77777777" w:rsidR="005D5CD4" w:rsidRPr="001A0C50" w:rsidRDefault="005D5CD4" w:rsidP="00B143FE">
      <w:pPr>
        <w:spacing w:line="280" w:lineRule="atLeast"/>
      </w:pPr>
      <w:r w:rsidRPr="001A0C50">
        <w:t>Tel.: +49 2602 1065 217</w:t>
      </w:r>
    </w:p>
    <w:p w14:paraId="38FBF74D" w14:textId="77777777" w:rsidR="005D5CD4" w:rsidRPr="001A0C50" w:rsidRDefault="005D5CD4" w:rsidP="00B143FE">
      <w:pPr>
        <w:spacing w:line="280" w:lineRule="atLeast"/>
      </w:pPr>
      <w:r w:rsidRPr="001A0C50">
        <w:t>Fax: +49 2602 1065 30</w:t>
      </w:r>
    </w:p>
    <w:p w14:paraId="354B0569" w14:textId="6A0E993C" w:rsidR="00A962D0" w:rsidRPr="001A0C50" w:rsidRDefault="007C0BAC" w:rsidP="00B143FE">
      <w:pPr>
        <w:spacing w:line="280" w:lineRule="atLeast"/>
        <w:rPr>
          <w:rStyle w:val="Hyperlink"/>
        </w:rPr>
      </w:pPr>
      <w:r w:rsidRPr="001A0C50">
        <w:t xml:space="preserve">Email: </w:t>
      </w:r>
      <w:hyperlink r:id="rId10" w:history="1">
        <w:r w:rsidR="0073291B" w:rsidRPr="002B3871">
          <w:rPr>
            <w:rStyle w:val="Hyperlink"/>
          </w:rPr>
          <w:t>michael.fischer@itacsoftware.com</w:t>
        </w:r>
      </w:hyperlink>
      <w:r w:rsidR="0073291B">
        <w:t xml:space="preserve"> </w:t>
      </w:r>
    </w:p>
    <w:p w14:paraId="106BFF98" w14:textId="728C1442" w:rsidR="007C0BAC" w:rsidRPr="001A0C50" w:rsidRDefault="004D7C15" w:rsidP="00B143FE">
      <w:pPr>
        <w:spacing w:line="280" w:lineRule="atLeast"/>
      </w:pPr>
      <w:hyperlink r:id="rId11" w:history="1">
        <w:r w:rsidR="00106F1C" w:rsidRPr="001A0C50">
          <w:rPr>
            <w:rStyle w:val="Hyperlink"/>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w:t>
      </w:r>
      <w:proofErr w:type="spellStart"/>
      <w:r w:rsidRPr="001A0C50">
        <w:t>agentur</w:t>
      </w:r>
      <w:proofErr w:type="spellEnd"/>
      <w:r w:rsidRPr="001A0C50">
        <w:t xml:space="preserve">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2" w:history="1">
        <w:r w:rsidR="0073291B" w:rsidRPr="002B3871">
          <w:rPr>
            <w:rStyle w:val="Hyperlink"/>
          </w:rPr>
          <w:t>pr@punctum-pr.de</w:t>
        </w:r>
      </w:hyperlink>
      <w:r w:rsidR="0073291B">
        <w:t xml:space="preserve"> </w:t>
      </w:r>
    </w:p>
    <w:p w14:paraId="3402AA71" w14:textId="58686E84" w:rsidR="007C0BAC" w:rsidRPr="001A0C50" w:rsidRDefault="004D7C15" w:rsidP="00B143FE">
      <w:pPr>
        <w:spacing w:line="280" w:lineRule="atLeast"/>
      </w:pPr>
      <w:hyperlink r:id="rId13" w:history="1">
        <w:r w:rsidR="00106F1C" w:rsidRPr="001A0C50">
          <w:rPr>
            <w:rStyle w:val="Hyperlink"/>
          </w:rPr>
          <w:t>www.punctum-pr.de</w:t>
        </w:r>
      </w:hyperlink>
    </w:p>
    <w:sectPr w:rsidR="007C0BAC" w:rsidRPr="001A0C50" w:rsidSect="004332CC">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42DF8" w14:textId="77777777" w:rsidR="009929AE" w:rsidRDefault="009929AE" w:rsidP="00D9165E">
      <w:r>
        <w:separator/>
      </w:r>
    </w:p>
  </w:endnote>
  <w:endnote w:type="continuationSeparator" w:id="0">
    <w:p w14:paraId="5B4755FF" w14:textId="77777777" w:rsidR="009929AE" w:rsidRDefault="009929A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libri"/>
    <w:panose1 w:val="02040503050306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14346" w14:textId="4E9819AC" w:rsidR="00867325" w:rsidRPr="0085432F" w:rsidRDefault="00867325"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fldSimple w:instr=" NUMPAGES  \* MERGEFORMAT ">
      <w:r w:rsidR="004D7C15">
        <w:instrText>4</w:instrText>
      </w:r>
    </w:fldSimple>
    <w:r w:rsidRPr="005218C8">
      <w:instrText>&gt;"1" "</w:instrText>
    </w:r>
    <w:r w:rsidRPr="005218C8">
      <w:fldChar w:fldCharType="begin"/>
    </w:r>
    <w:r w:rsidRPr="005218C8">
      <w:instrText xml:space="preserve"> PAGE  \* MERGEFORMAT </w:instrText>
    </w:r>
    <w:r w:rsidRPr="005218C8">
      <w:fldChar w:fldCharType="separate"/>
    </w:r>
    <w:r w:rsidR="004D7C15">
      <w:instrText>1</w:instrText>
    </w:r>
    <w:r w:rsidRPr="005218C8">
      <w:fldChar w:fldCharType="end"/>
    </w:r>
    <w:r w:rsidRPr="005218C8">
      <w:instrText>/</w:instrText>
    </w:r>
    <w:fldSimple w:instr=" NUMPAGES  \* MERGEFORMAT ">
      <w:r w:rsidR="004D7C15">
        <w:instrText>4</w:instrText>
      </w:r>
    </w:fldSimple>
    <w:r w:rsidRPr="005218C8">
      <w:instrText>" "</w:instrText>
    </w:r>
    <w:r w:rsidRPr="005218C8">
      <w:fldChar w:fldCharType="separate"/>
    </w:r>
    <w:r w:rsidR="004D7C15">
      <w:t>1</w:t>
    </w:r>
    <w:r w:rsidR="004D7C15" w:rsidRPr="005218C8">
      <w:t>/</w:t>
    </w:r>
    <w:r w:rsidR="004D7C15">
      <w:t>4</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871F3" w14:textId="28AC4339" w:rsidR="00867325" w:rsidRPr="005218C8" w:rsidRDefault="00867325" w:rsidP="005218C8">
    <w:pPr>
      <w:pStyle w:val="Kopfzeile"/>
    </w:pPr>
    <w:r w:rsidRPr="005218C8">
      <w:fldChar w:fldCharType="begin"/>
    </w:r>
    <w:r w:rsidRPr="005218C8">
      <w:instrText xml:space="preserve"> IF  \* MERGEFORMAT </w:instrText>
    </w:r>
    <w:fldSimple w:instr=" NUMPAGES  \* MERGEFORMAT ">
      <w:r w:rsidR="00667573">
        <w:instrText>4</w:instrText>
      </w:r>
    </w:fldSimple>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fldSimple w:instr=" NUMPAGES  \* MERGEFORMAT ">
      <w:r w:rsidR="00667573">
        <w:instrText>4</w:instrText>
      </w:r>
    </w:fldSimple>
    <w:r w:rsidRPr="005218C8">
      <w:instrText>" "</w:instrText>
    </w:r>
    <w:r w:rsidRPr="005218C8">
      <w:fldChar w:fldCharType="separate"/>
    </w:r>
    <w:r w:rsidR="00667573">
      <w:t>1</w:t>
    </w:r>
    <w:r w:rsidR="00667573" w:rsidRPr="005218C8">
      <w:t>/</w:t>
    </w:r>
    <w:r w:rsidR="00667573">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86D368" w14:textId="77777777" w:rsidR="009929AE" w:rsidRDefault="009929AE" w:rsidP="00D9165E">
      <w:r>
        <w:separator/>
      </w:r>
    </w:p>
  </w:footnote>
  <w:footnote w:type="continuationSeparator" w:id="0">
    <w:p w14:paraId="5F38E5AD" w14:textId="77777777" w:rsidR="009929AE" w:rsidRDefault="009929A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91AA6" w14:textId="77777777" w:rsidR="00867325" w:rsidRPr="00F73F1D" w:rsidRDefault="00867325"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77777777" w:rsidR="00867325" w:rsidRPr="004D7C15" w:rsidRDefault="00867325" w:rsidP="005B344C">
                          <w:pPr>
                            <w:pStyle w:val="Kontaktdaten"/>
                            <w:spacing w:line="170" w:lineRule="exact"/>
                            <w:rPr>
                              <w:lang w:val="en-US"/>
                            </w:rPr>
                          </w:pPr>
                          <w:r w:rsidRPr="004D7C15">
                            <w:rPr>
                              <w:lang w:val="en-US"/>
                            </w:rPr>
                            <w:t>56410 Montabaur, Germany</w:t>
                          </w:r>
                        </w:p>
                        <w:p w14:paraId="7E61A701" w14:textId="77777777" w:rsidR="00867325" w:rsidRPr="004D7C15" w:rsidRDefault="00867325" w:rsidP="005B344C">
                          <w:pPr>
                            <w:pStyle w:val="Kontaktdaten"/>
                            <w:spacing w:line="170" w:lineRule="exact"/>
                            <w:rPr>
                              <w:lang w:val="en-US"/>
                            </w:rPr>
                          </w:pPr>
                        </w:p>
                        <w:p w14:paraId="0350D9A9" w14:textId="77777777" w:rsidR="00867325" w:rsidRPr="00896295" w:rsidRDefault="00867325" w:rsidP="005B344C">
                          <w:pPr>
                            <w:pStyle w:val="Kontaktdaten"/>
                            <w:spacing w:line="170" w:lineRule="exact"/>
                          </w:pPr>
                          <w:r>
                            <w:t>Tel.: +49 2602-10 65-0</w:t>
                          </w:r>
                        </w:p>
                        <w:p w14:paraId="4FBAEB74" w14:textId="77777777" w:rsidR="00867325" w:rsidRPr="00942B48" w:rsidRDefault="00867325" w:rsidP="005B344C">
                          <w:pPr>
                            <w:pStyle w:val="Kontaktdaten"/>
                            <w:spacing w:line="170" w:lineRule="exact"/>
                          </w:pPr>
                          <w:r>
                            <w:t xml:space="preserve">Fax: +49 2602-10 65-30 </w:t>
                          </w:r>
                        </w:p>
                        <w:p w14:paraId="50E7B0C9" w14:textId="72762695" w:rsidR="00867325" w:rsidRPr="00942B48" w:rsidRDefault="00867325" w:rsidP="005B344C">
                          <w:pPr>
                            <w:pStyle w:val="Kontaktdaten"/>
                            <w:spacing w:line="170" w:lineRule="exact"/>
                          </w:pPr>
                          <w:r>
                            <w:t>kontakt@itacsoftware.com</w:t>
                          </w:r>
                        </w:p>
                        <w:p w14:paraId="6375F239" w14:textId="70CE31F4" w:rsidR="00867325" w:rsidRPr="00D446D2" w:rsidRDefault="00867325"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867325" w:rsidRPr="001E54CA" w:rsidRDefault="00867325" w:rsidP="005B344C">
                    <w:pPr>
                      <w:pStyle w:val="Kontaktdaten"/>
                      <w:spacing w:line="170" w:lineRule="exact"/>
                      <w:rPr>
                        <w:b/>
                        <w:w w:val="101"/>
                        <w:lang w:val="de-DE"/>
                      </w:rPr>
                    </w:pPr>
                    <w:r w:rsidRPr="001E54CA">
                      <w:rPr>
                        <w:b/>
                        <w:lang w:val="de-DE"/>
                      </w:rPr>
                      <w:t>iTAC Software AG</w:t>
                    </w:r>
                  </w:p>
                  <w:p w14:paraId="62830689" w14:textId="77777777" w:rsidR="00867325" w:rsidRPr="001E54CA" w:rsidRDefault="00867325" w:rsidP="005B344C">
                    <w:pPr>
                      <w:pStyle w:val="Kontaktdaten"/>
                      <w:spacing w:line="170" w:lineRule="exact"/>
                      <w:rPr>
                        <w:lang w:val="de-DE"/>
                      </w:rPr>
                    </w:pPr>
                    <w:r w:rsidRPr="001E54CA">
                      <w:rPr>
                        <w:lang w:val="de-DE"/>
                      </w:rPr>
                      <w:t>Aubachstr. 24</w:t>
                    </w:r>
                  </w:p>
                  <w:p w14:paraId="579EB3B9" w14:textId="77777777" w:rsidR="00867325" w:rsidRPr="004D7C15" w:rsidRDefault="00867325" w:rsidP="005B344C">
                    <w:pPr>
                      <w:pStyle w:val="Kontaktdaten"/>
                      <w:spacing w:line="170" w:lineRule="exact"/>
                      <w:rPr>
                        <w:lang w:val="en-US"/>
                      </w:rPr>
                    </w:pPr>
                    <w:r w:rsidRPr="004D7C15">
                      <w:rPr>
                        <w:lang w:val="en-US"/>
                      </w:rPr>
                      <w:t>56410 Montabaur, Germany</w:t>
                    </w:r>
                  </w:p>
                  <w:p w14:paraId="7E61A701" w14:textId="77777777" w:rsidR="00867325" w:rsidRPr="004D7C15" w:rsidRDefault="00867325" w:rsidP="005B344C">
                    <w:pPr>
                      <w:pStyle w:val="Kontaktdaten"/>
                      <w:spacing w:line="170" w:lineRule="exact"/>
                      <w:rPr>
                        <w:lang w:val="en-US"/>
                      </w:rPr>
                    </w:pPr>
                  </w:p>
                  <w:p w14:paraId="0350D9A9" w14:textId="77777777" w:rsidR="00867325" w:rsidRPr="00896295" w:rsidRDefault="00867325" w:rsidP="005B344C">
                    <w:pPr>
                      <w:pStyle w:val="Kontaktdaten"/>
                      <w:spacing w:line="170" w:lineRule="exact"/>
                    </w:pPr>
                    <w:r>
                      <w:t>Tel.: +49 2602-10 65-0</w:t>
                    </w:r>
                  </w:p>
                  <w:p w14:paraId="4FBAEB74" w14:textId="77777777" w:rsidR="00867325" w:rsidRPr="00942B48" w:rsidRDefault="00867325" w:rsidP="005B344C">
                    <w:pPr>
                      <w:pStyle w:val="Kontaktdaten"/>
                      <w:spacing w:line="170" w:lineRule="exact"/>
                    </w:pPr>
                    <w:r>
                      <w:t xml:space="preserve">Fax: +49 2602-10 65-30 </w:t>
                    </w:r>
                  </w:p>
                  <w:p w14:paraId="50E7B0C9" w14:textId="72762695" w:rsidR="00867325" w:rsidRPr="00942B48" w:rsidRDefault="00867325" w:rsidP="005B344C">
                    <w:pPr>
                      <w:pStyle w:val="Kontaktdaten"/>
                      <w:spacing w:line="170" w:lineRule="exact"/>
                    </w:pPr>
                    <w:r>
                      <w:t>kontakt@itacsoftware.com</w:t>
                    </w:r>
                  </w:p>
                  <w:p w14:paraId="6375F239" w14:textId="70CE31F4" w:rsidR="00867325" w:rsidRPr="00D446D2" w:rsidRDefault="00867325"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BDE38" w14:textId="77777777" w:rsidR="00867325" w:rsidRPr="005837F9" w:rsidRDefault="00867325" w:rsidP="005218C8">
    <w:pPr>
      <w:pStyle w:val="Kopfzeile"/>
    </w:pPr>
  </w:p>
  <w:p w14:paraId="02A8F99E" w14:textId="77777777" w:rsidR="00867325" w:rsidRDefault="00867325"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867325" w:rsidRDefault="00867325" w:rsidP="005218C8">
    <w:pPr>
      <w:pStyle w:val="Kopfzeile"/>
    </w:pPr>
  </w:p>
  <w:p w14:paraId="79A49560" w14:textId="77777777" w:rsidR="00867325" w:rsidRDefault="00867325" w:rsidP="005218C8">
    <w:pPr>
      <w:pStyle w:val="Kopfzeile"/>
    </w:pPr>
  </w:p>
  <w:p w14:paraId="3A038367" w14:textId="77777777" w:rsidR="00867325" w:rsidRDefault="00867325" w:rsidP="00D9165E"/>
  <w:p w14:paraId="33D4E641" w14:textId="77777777" w:rsidR="00867325" w:rsidRDefault="00867325"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 xml:space="preserve">74321 </w:t>
                          </w:r>
                          <w:proofErr w:type="spellStart"/>
                          <w:r>
                            <w:t>Bietigheim-Bissingen</w:t>
                          </w:r>
                          <w:proofErr w:type="spellEnd"/>
                          <w:r>
                            <w:t>,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74321 Bietigheim-Bissingen,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3F0D"/>
    <w:rsid w:val="00026B8C"/>
    <w:rsid w:val="00030020"/>
    <w:rsid w:val="00030C1A"/>
    <w:rsid w:val="000346C5"/>
    <w:rsid w:val="0003543C"/>
    <w:rsid w:val="00036336"/>
    <w:rsid w:val="00037BB3"/>
    <w:rsid w:val="00037FF7"/>
    <w:rsid w:val="00040FEA"/>
    <w:rsid w:val="0004140A"/>
    <w:rsid w:val="000436AB"/>
    <w:rsid w:val="00045B99"/>
    <w:rsid w:val="000557D8"/>
    <w:rsid w:val="0006090A"/>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D7490"/>
    <w:rsid w:val="000F1B6F"/>
    <w:rsid w:val="000F215E"/>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21333"/>
    <w:rsid w:val="0012359A"/>
    <w:rsid w:val="00124E6A"/>
    <w:rsid w:val="00135319"/>
    <w:rsid w:val="00142FDB"/>
    <w:rsid w:val="001440F5"/>
    <w:rsid w:val="00147965"/>
    <w:rsid w:val="0015096A"/>
    <w:rsid w:val="00151506"/>
    <w:rsid w:val="00156161"/>
    <w:rsid w:val="0016098E"/>
    <w:rsid w:val="0016271C"/>
    <w:rsid w:val="00162EEF"/>
    <w:rsid w:val="0016325F"/>
    <w:rsid w:val="00163B9D"/>
    <w:rsid w:val="00174FE2"/>
    <w:rsid w:val="00176D8A"/>
    <w:rsid w:val="00180D0F"/>
    <w:rsid w:val="001871DC"/>
    <w:rsid w:val="001877A6"/>
    <w:rsid w:val="001935AE"/>
    <w:rsid w:val="00194AC6"/>
    <w:rsid w:val="00197009"/>
    <w:rsid w:val="001A0707"/>
    <w:rsid w:val="001A0C50"/>
    <w:rsid w:val="001A297C"/>
    <w:rsid w:val="001A5B15"/>
    <w:rsid w:val="001A65EE"/>
    <w:rsid w:val="001B20AC"/>
    <w:rsid w:val="001C0A26"/>
    <w:rsid w:val="001C0A39"/>
    <w:rsid w:val="001C106D"/>
    <w:rsid w:val="001C5EB3"/>
    <w:rsid w:val="001C789C"/>
    <w:rsid w:val="001D0887"/>
    <w:rsid w:val="001D0F2E"/>
    <w:rsid w:val="001D697E"/>
    <w:rsid w:val="001D776F"/>
    <w:rsid w:val="001E54CA"/>
    <w:rsid w:val="001E5C84"/>
    <w:rsid w:val="001F0B86"/>
    <w:rsid w:val="001F3730"/>
    <w:rsid w:val="001F6276"/>
    <w:rsid w:val="001F7E95"/>
    <w:rsid w:val="0020309C"/>
    <w:rsid w:val="0020322F"/>
    <w:rsid w:val="00205B62"/>
    <w:rsid w:val="0020631B"/>
    <w:rsid w:val="00206375"/>
    <w:rsid w:val="00207E21"/>
    <w:rsid w:val="002118EB"/>
    <w:rsid w:val="00216BD0"/>
    <w:rsid w:val="00216FC6"/>
    <w:rsid w:val="002176DB"/>
    <w:rsid w:val="00226865"/>
    <w:rsid w:val="002302B1"/>
    <w:rsid w:val="00231A54"/>
    <w:rsid w:val="0023563A"/>
    <w:rsid w:val="00241C6D"/>
    <w:rsid w:val="002429B7"/>
    <w:rsid w:val="00243F9B"/>
    <w:rsid w:val="00252189"/>
    <w:rsid w:val="00252C12"/>
    <w:rsid w:val="0025441C"/>
    <w:rsid w:val="0026127D"/>
    <w:rsid w:val="00263DB6"/>
    <w:rsid w:val="002655A1"/>
    <w:rsid w:val="002714A1"/>
    <w:rsid w:val="002717A8"/>
    <w:rsid w:val="00271D80"/>
    <w:rsid w:val="00272E79"/>
    <w:rsid w:val="00274186"/>
    <w:rsid w:val="00275350"/>
    <w:rsid w:val="00280819"/>
    <w:rsid w:val="00282680"/>
    <w:rsid w:val="00284C18"/>
    <w:rsid w:val="0028777B"/>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662"/>
    <w:rsid w:val="002D2E6A"/>
    <w:rsid w:val="002D33B7"/>
    <w:rsid w:val="002D4939"/>
    <w:rsid w:val="002D506A"/>
    <w:rsid w:val="002D60E0"/>
    <w:rsid w:val="002D7EB6"/>
    <w:rsid w:val="002E2125"/>
    <w:rsid w:val="002E6BCA"/>
    <w:rsid w:val="002F482E"/>
    <w:rsid w:val="002F4DE5"/>
    <w:rsid w:val="002F6BF1"/>
    <w:rsid w:val="002F7140"/>
    <w:rsid w:val="002F7F2F"/>
    <w:rsid w:val="0030067C"/>
    <w:rsid w:val="00302DB1"/>
    <w:rsid w:val="003035A6"/>
    <w:rsid w:val="00310CAE"/>
    <w:rsid w:val="00317346"/>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125D"/>
    <w:rsid w:val="00362153"/>
    <w:rsid w:val="00362739"/>
    <w:rsid w:val="00364A84"/>
    <w:rsid w:val="00366A8E"/>
    <w:rsid w:val="00367721"/>
    <w:rsid w:val="00373E56"/>
    <w:rsid w:val="00375576"/>
    <w:rsid w:val="00375D1A"/>
    <w:rsid w:val="003849ED"/>
    <w:rsid w:val="0039367F"/>
    <w:rsid w:val="00395574"/>
    <w:rsid w:val="0039654F"/>
    <w:rsid w:val="003A046C"/>
    <w:rsid w:val="003A080B"/>
    <w:rsid w:val="003A1800"/>
    <w:rsid w:val="003A2989"/>
    <w:rsid w:val="003A692D"/>
    <w:rsid w:val="003B0692"/>
    <w:rsid w:val="003B160B"/>
    <w:rsid w:val="003B1684"/>
    <w:rsid w:val="003B5A19"/>
    <w:rsid w:val="003C05C9"/>
    <w:rsid w:val="003C492A"/>
    <w:rsid w:val="003C60F4"/>
    <w:rsid w:val="003D50EB"/>
    <w:rsid w:val="003D770A"/>
    <w:rsid w:val="003E06FE"/>
    <w:rsid w:val="003E46AF"/>
    <w:rsid w:val="003E586E"/>
    <w:rsid w:val="003E5B52"/>
    <w:rsid w:val="003E738F"/>
    <w:rsid w:val="003E7CF8"/>
    <w:rsid w:val="003F0CD8"/>
    <w:rsid w:val="003F1873"/>
    <w:rsid w:val="003F3397"/>
    <w:rsid w:val="00402949"/>
    <w:rsid w:val="00402AD2"/>
    <w:rsid w:val="0040309B"/>
    <w:rsid w:val="0040381F"/>
    <w:rsid w:val="00404174"/>
    <w:rsid w:val="0040784F"/>
    <w:rsid w:val="00407CD3"/>
    <w:rsid w:val="00415275"/>
    <w:rsid w:val="00424A3C"/>
    <w:rsid w:val="00430F5A"/>
    <w:rsid w:val="004320AA"/>
    <w:rsid w:val="004332CC"/>
    <w:rsid w:val="0043346C"/>
    <w:rsid w:val="004370EF"/>
    <w:rsid w:val="004400ED"/>
    <w:rsid w:val="004404FF"/>
    <w:rsid w:val="00441C12"/>
    <w:rsid w:val="004427AF"/>
    <w:rsid w:val="004462D7"/>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A5C1F"/>
    <w:rsid w:val="004B3D7E"/>
    <w:rsid w:val="004C6EBC"/>
    <w:rsid w:val="004D1A9C"/>
    <w:rsid w:val="004D1D0E"/>
    <w:rsid w:val="004D3165"/>
    <w:rsid w:val="004D7B9E"/>
    <w:rsid w:val="004D7C15"/>
    <w:rsid w:val="004E0D94"/>
    <w:rsid w:val="004E2175"/>
    <w:rsid w:val="004E3872"/>
    <w:rsid w:val="004E5E7F"/>
    <w:rsid w:val="004E7ACB"/>
    <w:rsid w:val="004E7C0B"/>
    <w:rsid w:val="004F206E"/>
    <w:rsid w:val="004F2A79"/>
    <w:rsid w:val="004F39B4"/>
    <w:rsid w:val="004F3E59"/>
    <w:rsid w:val="004F4E97"/>
    <w:rsid w:val="004F4FB9"/>
    <w:rsid w:val="004F50F4"/>
    <w:rsid w:val="004F639D"/>
    <w:rsid w:val="004F65B3"/>
    <w:rsid w:val="004F6D74"/>
    <w:rsid w:val="004F7838"/>
    <w:rsid w:val="0050056C"/>
    <w:rsid w:val="00505786"/>
    <w:rsid w:val="00506BD5"/>
    <w:rsid w:val="00510FF5"/>
    <w:rsid w:val="00511067"/>
    <w:rsid w:val="00513534"/>
    <w:rsid w:val="0051492B"/>
    <w:rsid w:val="00515153"/>
    <w:rsid w:val="00520BFA"/>
    <w:rsid w:val="00521429"/>
    <w:rsid w:val="005218C8"/>
    <w:rsid w:val="00521CF5"/>
    <w:rsid w:val="00521FD5"/>
    <w:rsid w:val="00524571"/>
    <w:rsid w:val="00524BE9"/>
    <w:rsid w:val="0053448B"/>
    <w:rsid w:val="00534C1A"/>
    <w:rsid w:val="005365B4"/>
    <w:rsid w:val="0054450D"/>
    <w:rsid w:val="00550920"/>
    <w:rsid w:val="00554864"/>
    <w:rsid w:val="00554D8D"/>
    <w:rsid w:val="00555999"/>
    <w:rsid w:val="00555E2A"/>
    <w:rsid w:val="00564109"/>
    <w:rsid w:val="005673AB"/>
    <w:rsid w:val="005673B5"/>
    <w:rsid w:val="005674E8"/>
    <w:rsid w:val="00570119"/>
    <w:rsid w:val="005755BD"/>
    <w:rsid w:val="00577A63"/>
    <w:rsid w:val="00580070"/>
    <w:rsid w:val="00581C8C"/>
    <w:rsid w:val="005837F9"/>
    <w:rsid w:val="00584007"/>
    <w:rsid w:val="00584B9D"/>
    <w:rsid w:val="00587179"/>
    <w:rsid w:val="00587344"/>
    <w:rsid w:val="005913CF"/>
    <w:rsid w:val="00591CEB"/>
    <w:rsid w:val="00592D83"/>
    <w:rsid w:val="00593AA7"/>
    <w:rsid w:val="005948AC"/>
    <w:rsid w:val="00594B29"/>
    <w:rsid w:val="00597F78"/>
    <w:rsid w:val="005A1C80"/>
    <w:rsid w:val="005A5F8E"/>
    <w:rsid w:val="005B01C4"/>
    <w:rsid w:val="005B184A"/>
    <w:rsid w:val="005B19FD"/>
    <w:rsid w:val="005B24DD"/>
    <w:rsid w:val="005B3214"/>
    <w:rsid w:val="005B344C"/>
    <w:rsid w:val="005B34DA"/>
    <w:rsid w:val="005B3CCD"/>
    <w:rsid w:val="005B5512"/>
    <w:rsid w:val="005C13A1"/>
    <w:rsid w:val="005D1745"/>
    <w:rsid w:val="005D1DE4"/>
    <w:rsid w:val="005D1F94"/>
    <w:rsid w:val="005D3A5C"/>
    <w:rsid w:val="005D5830"/>
    <w:rsid w:val="005D5940"/>
    <w:rsid w:val="005D5A38"/>
    <w:rsid w:val="005D5CD4"/>
    <w:rsid w:val="005D6A17"/>
    <w:rsid w:val="005E041B"/>
    <w:rsid w:val="005E200B"/>
    <w:rsid w:val="005E27D6"/>
    <w:rsid w:val="005F010B"/>
    <w:rsid w:val="005F0DD8"/>
    <w:rsid w:val="005F182E"/>
    <w:rsid w:val="005F4FBF"/>
    <w:rsid w:val="005F7CEF"/>
    <w:rsid w:val="00602E06"/>
    <w:rsid w:val="006074EB"/>
    <w:rsid w:val="0060792D"/>
    <w:rsid w:val="006117A1"/>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4318"/>
    <w:rsid w:val="0066573F"/>
    <w:rsid w:val="006673F5"/>
    <w:rsid w:val="00667573"/>
    <w:rsid w:val="006705DD"/>
    <w:rsid w:val="00670E84"/>
    <w:rsid w:val="00674DB7"/>
    <w:rsid w:val="006762DA"/>
    <w:rsid w:val="0068106C"/>
    <w:rsid w:val="00681ECE"/>
    <w:rsid w:val="0068321E"/>
    <w:rsid w:val="00683E9E"/>
    <w:rsid w:val="00684E66"/>
    <w:rsid w:val="0068636E"/>
    <w:rsid w:val="00691B0A"/>
    <w:rsid w:val="00691F9E"/>
    <w:rsid w:val="00695F99"/>
    <w:rsid w:val="006A1B63"/>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4823"/>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291B"/>
    <w:rsid w:val="00734321"/>
    <w:rsid w:val="00735030"/>
    <w:rsid w:val="0073592F"/>
    <w:rsid w:val="00736291"/>
    <w:rsid w:val="00744943"/>
    <w:rsid w:val="00753908"/>
    <w:rsid w:val="00754739"/>
    <w:rsid w:val="007579FC"/>
    <w:rsid w:val="00762C5B"/>
    <w:rsid w:val="007675D8"/>
    <w:rsid w:val="00771469"/>
    <w:rsid w:val="00772BCD"/>
    <w:rsid w:val="00772BE3"/>
    <w:rsid w:val="00773BF3"/>
    <w:rsid w:val="00775358"/>
    <w:rsid w:val="007769A8"/>
    <w:rsid w:val="0078405F"/>
    <w:rsid w:val="0078480F"/>
    <w:rsid w:val="00786C56"/>
    <w:rsid w:val="00794234"/>
    <w:rsid w:val="00796DEF"/>
    <w:rsid w:val="007A0268"/>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3CAC"/>
    <w:rsid w:val="007E4D9A"/>
    <w:rsid w:val="007E54C0"/>
    <w:rsid w:val="007F402B"/>
    <w:rsid w:val="007F4972"/>
    <w:rsid w:val="007F4CF1"/>
    <w:rsid w:val="007F59B6"/>
    <w:rsid w:val="007F770C"/>
    <w:rsid w:val="00800B39"/>
    <w:rsid w:val="00806495"/>
    <w:rsid w:val="00810653"/>
    <w:rsid w:val="00814018"/>
    <w:rsid w:val="00814940"/>
    <w:rsid w:val="008149DF"/>
    <w:rsid w:val="00815658"/>
    <w:rsid w:val="00815C60"/>
    <w:rsid w:val="00816302"/>
    <w:rsid w:val="00817EDB"/>
    <w:rsid w:val="00821292"/>
    <w:rsid w:val="00825029"/>
    <w:rsid w:val="00826567"/>
    <w:rsid w:val="00826A6D"/>
    <w:rsid w:val="00826C30"/>
    <w:rsid w:val="00827948"/>
    <w:rsid w:val="00834D0F"/>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6295"/>
    <w:rsid w:val="00897E2C"/>
    <w:rsid w:val="008A2326"/>
    <w:rsid w:val="008A5BF3"/>
    <w:rsid w:val="008A6CEC"/>
    <w:rsid w:val="008A70B7"/>
    <w:rsid w:val="008B0BF6"/>
    <w:rsid w:val="008B0D22"/>
    <w:rsid w:val="008B0E2E"/>
    <w:rsid w:val="008B30DE"/>
    <w:rsid w:val="008B3D06"/>
    <w:rsid w:val="008B50B9"/>
    <w:rsid w:val="008B59FF"/>
    <w:rsid w:val="008C343A"/>
    <w:rsid w:val="008C4110"/>
    <w:rsid w:val="008C5157"/>
    <w:rsid w:val="008C7F2C"/>
    <w:rsid w:val="008D0426"/>
    <w:rsid w:val="008D67AF"/>
    <w:rsid w:val="008D7BC0"/>
    <w:rsid w:val="008E5F87"/>
    <w:rsid w:val="008E7656"/>
    <w:rsid w:val="008E777A"/>
    <w:rsid w:val="008F08FC"/>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633E0"/>
    <w:rsid w:val="00965F78"/>
    <w:rsid w:val="00966391"/>
    <w:rsid w:val="00967AD9"/>
    <w:rsid w:val="00972120"/>
    <w:rsid w:val="00972EBA"/>
    <w:rsid w:val="00974ACB"/>
    <w:rsid w:val="00976EEA"/>
    <w:rsid w:val="00980499"/>
    <w:rsid w:val="00981F30"/>
    <w:rsid w:val="00983D4B"/>
    <w:rsid w:val="009841B1"/>
    <w:rsid w:val="009863DF"/>
    <w:rsid w:val="00991E0E"/>
    <w:rsid w:val="009929AE"/>
    <w:rsid w:val="009959BC"/>
    <w:rsid w:val="009A306C"/>
    <w:rsid w:val="009A351B"/>
    <w:rsid w:val="009A3C0E"/>
    <w:rsid w:val="009A454E"/>
    <w:rsid w:val="009A575D"/>
    <w:rsid w:val="009A7B8B"/>
    <w:rsid w:val="009B2D9D"/>
    <w:rsid w:val="009B5337"/>
    <w:rsid w:val="009C0868"/>
    <w:rsid w:val="009C1F30"/>
    <w:rsid w:val="009C3C81"/>
    <w:rsid w:val="009C7DAC"/>
    <w:rsid w:val="009D0715"/>
    <w:rsid w:val="009D2DBA"/>
    <w:rsid w:val="009D62BE"/>
    <w:rsid w:val="009E4826"/>
    <w:rsid w:val="009E664B"/>
    <w:rsid w:val="009F18FC"/>
    <w:rsid w:val="009F21D0"/>
    <w:rsid w:val="009F252D"/>
    <w:rsid w:val="009F3774"/>
    <w:rsid w:val="009F4D93"/>
    <w:rsid w:val="009F5FB8"/>
    <w:rsid w:val="009F6743"/>
    <w:rsid w:val="00A00F8D"/>
    <w:rsid w:val="00A03D1A"/>
    <w:rsid w:val="00A050D1"/>
    <w:rsid w:val="00A06101"/>
    <w:rsid w:val="00A101C4"/>
    <w:rsid w:val="00A13565"/>
    <w:rsid w:val="00A16BD5"/>
    <w:rsid w:val="00A1711B"/>
    <w:rsid w:val="00A20270"/>
    <w:rsid w:val="00A21AB0"/>
    <w:rsid w:val="00A2544A"/>
    <w:rsid w:val="00A27EFC"/>
    <w:rsid w:val="00A31DB8"/>
    <w:rsid w:val="00A33F2D"/>
    <w:rsid w:val="00A36FE0"/>
    <w:rsid w:val="00A40E17"/>
    <w:rsid w:val="00A46F54"/>
    <w:rsid w:val="00A5285E"/>
    <w:rsid w:val="00A562F7"/>
    <w:rsid w:val="00A5700C"/>
    <w:rsid w:val="00A57063"/>
    <w:rsid w:val="00A624FA"/>
    <w:rsid w:val="00A65AE5"/>
    <w:rsid w:val="00A70A5F"/>
    <w:rsid w:val="00A71136"/>
    <w:rsid w:val="00A81731"/>
    <w:rsid w:val="00A82F57"/>
    <w:rsid w:val="00A873A1"/>
    <w:rsid w:val="00A9208D"/>
    <w:rsid w:val="00A931BA"/>
    <w:rsid w:val="00A93B09"/>
    <w:rsid w:val="00A962D0"/>
    <w:rsid w:val="00A976CC"/>
    <w:rsid w:val="00A97E72"/>
    <w:rsid w:val="00AA0F84"/>
    <w:rsid w:val="00AA2EC0"/>
    <w:rsid w:val="00AA4D33"/>
    <w:rsid w:val="00AB1B65"/>
    <w:rsid w:val="00AB384A"/>
    <w:rsid w:val="00AB5C73"/>
    <w:rsid w:val="00AB6134"/>
    <w:rsid w:val="00AB7342"/>
    <w:rsid w:val="00AC0C0A"/>
    <w:rsid w:val="00AC1795"/>
    <w:rsid w:val="00AC25D2"/>
    <w:rsid w:val="00AC317B"/>
    <w:rsid w:val="00AC3283"/>
    <w:rsid w:val="00AC4932"/>
    <w:rsid w:val="00AC6378"/>
    <w:rsid w:val="00AD3753"/>
    <w:rsid w:val="00AD7E8E"/>
    <w:rsid w:val="00AE0CC8"/>
    <w:rsid w:val="00AE39A6"/>
    <w:rsid w:val="00AE447F"/>
    <w:rsid w:val="00AE5481"/>
    <w:rsid w:val="00AE5695"/>
    <w:rsid w:val="00AF13BD"/>
    <w:rsid w:val="00AF4F8B"/>
    <w:rsid w:val="00AF50E0"/>
    <w:rsid w:val="00AF5371"/>
    <w:rsid w:val="00B030B8"/>
    <w:rsid w:val="00B05BDF"/>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6DBD"/>
    <w:rsid w:val="00B57C05"/>
    <w:rsid w:val="00B60D1B"/>
    <w:rsid w:val="00B61893"/>
    <w:rsid w:val="00B639BB"/>
    <w:rsid w:val="00B63B39"/>
    <w:rsid w:val="00B67227"/>
    <w:rsid w:val="00B67ADF"/>
    <w:rsid w:val="00B74EEC"/>
    <w:rsid w:val="00B75BE3"/>
    <w:rsid w:val="00B76AC4"/>
    <w:rsid w:val="00B76ADD"/>
    <w:rsid w:val="00B779F2"/>
    <w:rsid w:val="00B77DFE"/>
    <w:rsid w:val="00B827AD"/>
    <w:rsid w:val="00B85361"/>
    <w:rsid w:val="00B90801"/>
    <w:rsid w:val="00B90A7D"/>
    <w:rsid w:val="00B95A5D"/>
    <w:rsid w:val="00B965A1"/>
    <w:rsid w:val="00B966C9"/>
    <w:rsid w:val="00BA105F"/>
    <w:rsid w:val="00BA2DDA"/>
    <w:rsid w:val="00BA3245"/>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705F"/>
    <w:rsid w:val="00BF1679"/>
    <w:rsid w:val="00BF26AF"/>
    <w:rsid w:val="00BF5882"/>
    <w:rsid w:val="00BF62A8"/>
    <w:rsid w:val="00BF6615"/>
    <w:rsid w:val="00C10168"/>
    <w:rsid w:val="00C155DA"/>
    <w:rsid w:val="00C15C40"/>
    <w:rsid w:val="00C22B04"/>
    <w:rsid w:val="00C25877"/>
    <w:rsid w:val="00C26C3B"/>
    <w:rsid w:val="00C30243"/>
    <w:rsid w:val="00C41149"/>
    <w:rsid w:val="00C4131C"/>
    <w:rsid w:val="00C416F6"/>
    <w:rsid w:val="00C41892"/>
    <w:rsid w:val="00C4390B"/>
    <w:rsid w:val="00C4707B"/>
    <w:rsid w:val="00C51005"/>
    <w:rsid w:val="00C54585"/>
    <w:rsid w:val="00C54CD4"/>
    <w:rsid w:val="00C55887"/>
    <w:rsid w:val="00C5652E"/>
    <w:rsid w:val="00C62ACC"/>
    <w:rsid w:val="00C705CE"/>
    <w:rsid w:val="00C70B0F"/>
    <w:rsid w:val="00C710E3"/>
    <w:rsid w:val="00C72D93"/>
    <w:rsid w:val="00C85B1A"/>
    <w:rsid w:val="00C877B9"/>
    <w:rsid w:val="00C915A2"/>
    <w:rsid w:val="00C956CF"/>
    <w:rsid w:val="00C963C9"/>
    <w:rsid w:val="00CA2C80"/>
    <w:rsid w:val="00CA59A1"/>
    <w:rsid w:val="00CB1E91"/>
    <w:rsid w:val="00CB725A"/>
    <w:rsid w:val="00CC4933"/>
    <w:rsid w:val="00CC49F4"/>
    <w:rsid w:val="00CD2BC2"/>
    <w:rsid w:val="00CD4B50"/>
    <w:rsid w:val="00CD5D15"/>
    <w:rsid w:val="00CD5E24"/>
    <w:rsid w:val="00CD6F05"/>
    <w:rsid w:val="00CD7CDE"/>
    <w:rsid w:val="00CE04CF"/>
    <w:rsid w:val="00CE3CC7"/>
    <w:rsid w:val="00CE68CF"/>
    <w:rsid w:val="00CE71C0"/>
    <w:rsid w:val="00CF1FE6"/>
    <w:rsid w:val="00CF25A9"/>
    <w:rsid w:val="00CF34DB"/>
    <w:rsid w:val="00CF5472"/>
    <w:rsid w:val="00D00FC4"/>
    <w:rsid w:val="00D04131"/>
    <w:rsid w:val="00D04A4C"/>
    <w:rsid w:val="00D0567D"/>
    <w:rsid w:val="00D06D68"/>
    <w:rsid w:val="00D1136F"/>
    <w:rsid w:val="00D120AA"/>
    <w:rsid w:val="00D12F3D"/>
    <w:rsid w:val="00D16D90"/>
    <w:rsid w:val="00D24C4F"/>
    <w:rsid w:val="00D26132"/>
    <w:rsid w:val="00D2759C"/>
    <w:rsid w:val="00D33C20"/>
    <w:rsid w:val="00D34986"/>
    <w:rsid w:val="00D36FC5"/>
    <w:rsid w:val="00D4098D"/>
    <w:rsid w:val="00D446D2"/>
    <w:rsid w:val="00D44B55"/>
    <w:rsid w:val="00D4535E"/>
    <w:rsid w:val="00D45CE9"/>
    <w:rsid w:val="00D51AA6"/>
    <w:rsid w:val="00D5482B"/>
    <w:rsid w:val="00D65157"/>
    <w:rsid w:val="00D665B7"/>
    <w:rsid w:val="00D6698C"/>
    <w:rsid w:val="00D7185B"/>
    <w:rsid w:val="00D854A6"/>
    <w:rsid w:val="00D85B9B"/>
    <w:rsid w:val="00D861BB"/>
    <w:rsid w:val="00D86880"/>
    <w:rsid w:val="00D86DD5"/>
    <w:rsid w:val="00D9165E"/>
    <w:rsid w:val="00D93FE3"/>
    <w:rsid w:val="00DB1452"/>
    <w:rsid w:val="00DB74F9"/>
    <w:rsid w:val="00DC2C62"/>
    <w:rsid w:val="00DC443F"/>
    <w:rsid w:val="00DC7857"/>
    <w:rsid w:val="00DD0BF1"/>
    <w:rsid w:val="00DD0C27"/>
    <w:rsid w:val="00DD1673"/>
    <w:rsid w:val="00DD30AE"/>
    <w:rsid w:val="00DD5EA5"/>
    <w:rsid w:val="00DD64E3"/>
    <w:rsid w:val="00DD6B3F"/>
    <w:rsid w:val="00DD7101"/>
    <w:rsid w:val="00DE0E6D"/>
    <w:rsid w:val="00DE446F"/>
    <w:rsid w:val="00DE5FF1"/>
    <w:rsid w:val="00DE65C4"/>
    <w:rsid w:val="00DE6965"/>
    <w:rsid w:val="00DE6E13"/>
    <w:rsid w:val="00DF17A5"/>
    <w:rsid w:val="00DF1A6E"/>
    <w:rsid w:val="00DF5A64"/>
    <w:rsid w:val="00DF6C27"/>
    <w:rsid w:val="00DF6E96"/>
    <w:rsid w:val="00E0085E"/>
    <w:rsid w:val="00E00C76"/>
    <w:rsid w:val="00E06223"/>
    <w:rsid w:val="00E10E38"/>
    <w:rsid w:val="00E10ECE"/>
    <w:rsid w:val="00E11790"/>
    <w:rsid w:val="00E15015"/>
    <w:rsid w:val="00E153AC"/>
    <w:rsid w:val="00E1737D"/>
    <w:rsid w:val="00E17750"/>
    <w:rsid w:val="00E23A3C"/>
    <w:rsid w:val="00E24CD8"/>
    <w:rsid w:val="00E27430"/>
    <w:rsid w:val="00E37ECD"/>
    <w:rsid w:val="00E40D25"/>
    <w:rsid w:val="00E4280B"/>
    <w:rsid w:val="00E42C3C"/>
    <w:rsid w:val="00E43141"/>
    <w:rsid w:val="00E43913"/>
    <w:rsid w:val="00E456D4"/>
    <w:rsid w:val="00E45906"/>
    <w:rsid w:val="00E465E8"/>
    <w:rsid w:val="00E5583D"/>
    <w:rsid w:val="00E55F88"/>
    <w:rsid w:val="00E56B97"/>
    <w:rsid w:val="00E6101F"/>
    <w:rsid w:val="00E61CEB"/>
    <w:rsid w:val="00E650C8"/>
    <w:rsid w:val="00E710F1"/>
    <w:rsid w:val="00E72AB0"/>
    <w:rsid w:val="00E746F0"/>
    <w:rsid w:val="00E74FCE"/>
    <w:rsid w:val="00E756EB"/>
    <w:rsid w:val="00E80572"/>
    <w:rsid w:val="00E8196D"/>
    <w:rsid w:val="00E84AA4"/>
    <w:rsid w:val="00E85775"/>
    <w:rsid w:val="00E8737B"/>
    <w:rsid w:val="00E90C2A"/>
    <w:rsid w:val="00E90FEA"/>
    <w:rsid w:val="00E91128"/>
    <w:rsid w:val="00E95F59"/>
    <w:rsid w:val="00E96EF2"/>
    <w:rsid w:val="00EA3FC9"/>
    <w:rsid w:val="00EA448D"/>
    <w:rsid w:val="00EA7A96"/>
    <w:rsid w:val="00EB0878"/>
    <w:rsid w:val="00EB2996"/>
    <w:rsid w:val="00EB31BC"/>
    <w:rsid w:val="00EB575F"/>
    <w:rsid w:val="00EB5975"/>
    <w:rsid w:val="00EC149A"/>
    <w:rsid w:val="00EC3889"/>
    <w:rsid w:val="00EC3FFB"/>
    <w:rsid w:val="00EC4E78"/>
    <w:rsid w:val="00EC5CAB"/>
    <w:rsid w:val="00EC6F6F"/>
    <w:rsid w:val="00EC742B"/>
    <w:rsid w:val="00EC7DCA"/>
    <w:rsid w:val="00ED54C6"/>
    <w:rsid w:val="00ED6237"/>
    <w:rsid w:val="00EE01DA"/>
    <w:rsid w:val="00EE541C"/>
    <w:rsid w:val="00EE71DE"/>
    <w:rsid w:val="00EE7406"/>
    <w:rsid w:val="00EE78B9"/>
    <w:rsid w:val="00EF213B"/>
    <w:rsid w:val="00EF25A9"/>
    <w:rsid w:val="00EF2B48"/>
    <w:rsid w:val="00EF2F57"/>
    <w:rsid w:val="00F0306A"/>
    <w:rsid w:val="00F03AFA"/>
    <w:rsid w:val="00F04E56"/>
    <w:rsid w:val="00F126BE"/>
    <w:rsid w:val="00F14B40"/>
    <w:rsid w:val="00F175B5"/>
    <w:rsid w:val="00F22E61"/>
    <w:rsid w:val="00F2316F"/>
    <w:rsid w:val="00F26205"/>
    <w:rsid w:val="00F26D41"/>
    <w:rsid w:val="00F35618"/>
    <w:rsid w:val="00F359EA"/>
    <w:rsid w:val="00F35DBA"/>
    <w:rsid w:val="00F41F83"/>
    <w:rsid w:val="00F42E35"/>
    <w:rsid w:val="00F43A83"/>
    <w:rsid w:val="00F43D07"/>
    <w:rsid w:val="00F44AB9"/>
    <w:rsid w:val="00F51AD6"/>
    <w:rsid w:val="00F51F2A"/>
    <w:rsid w:val="00F5300C"/>
    <w:rsid w:val="00F56988"/>
    <w:rsid w:val="00F56BB9"/>
    <w:rsid w:val="00F60CDA"/>
    <w:rsid w:val="00F6135B"/>
    <w:rsid w:val="00F63B99"/>
    <w:rsid w:val="00F6489E"/>
    <w:rsid w:val="00F7077A"/>
    <w:rsid w:val="00F73F1D"/>
    <w:rsid w:val="00F8163B"/>
    <w:rsid w:val="00F830E4"/>
    <w:rsid w:val="00F90178"/>
    <w:rsid w:val="00F91A06"/>
    <w:rsid w:val="00FA026B"/>
    <w:rsid w:val="00FA2184"/>
    <w:rsid w:val="00FA4E42"/>
    <w:rsid w:val="00FA7889"/>
    <w:rsid w:val="00FB0B93"/>
    <w:rsid w:val="00FB3D58"/>
    <w:rsid w:val="00FB44D8"/>
    <w:rsid w:val="00FB61FB"/>
    <w:rsid w:val="00FC10E5"/>
    <w:rsid w:val="00FC1B67"/>
    <w:rsid w:val="00FC272A"/>
    <w:rsid w:val="00FC78B8"/>
    <w:rsid w:val="00FD012F"/>
    <w:rsid w:val="00FD2A94"/>
    <w:rsid w:val="00FD2DA3"/>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acsoftware.com/en/service/educational-services/" TargetMode="External"/><Relationship Id="rId13" Type="http://schemas.openxmlformats.org/officeDocument/2006/relationships/hyperlink" Target="https://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acsoftware.com/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ichael.fischer@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DE_Pressemitteilung.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B3997-3DEC-4311-8E5C-19362DB7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iTAC-CI19DE_Pressemitteilung</Template>
  <TotalTime>0</TotalTime>
  <Pages>4</Pages>
  <Words>612</Words>
  <Characters>3758</Characters>
  <Application>Microsoft Office Word</Application>
  <DocSecurity>0</DocSecurity>
  <Lines>96</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iTAC simplifies development of MES applications using Docker-based solution</vt:lpstr>
      <vt:lpstr>iTAC CI Presse</vt:lpstr>
    </vt:vector>
  </TitlesOfParts>
  <Company>iTAC Software AG</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Mapping MES production processes autonomously with new iTAC Design Trainings</dc:title>
  <dc:subject>Mapping MES production processes autonomously with new iTAC Design Trainings</dc:subject>
  <dc:creator>iTAC Software AG</dc:creator>
  <cp:keywords/>
  <dc:description/>
  <cp:lastModifiedBy>Natalie Wick</cp:lastModifiedBy>
  <cp:revision>2</cp:revision>
  <cp:lastPrinted>2019-05-29T11:27:00Z</cp:lastPrinted>
  <dcterms:created xsi:type="dcterms:W3CDTF">2020-05-26T09:26:00Z</dcterms:created>
  <dcterms:modified xsi:type="dcterms:W3CDTF">2020-05-26T09:26:00Z</dcterms:modified>
</cp:coreProperties>
</file>