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BA11250" w14:textId="77777777" w:rsidR="00282680" w:rsidRPr="00AC3283" w:rsidRDefault="00901D5D" w:rsidP="00064547">
      <w:pPr>
        <w:pStyle w:val="Titel-Headline"/>
        <w:rPr>
          <w:color w:val="003865"/>
        </w:rPr>
      </w:pPr>
      <w:r w:rsidRPr="00AC3283">
        <w:rPr>
          <w:color w:val="003865"/>
        </w:rPr>
        <w:t>Pressemitteilung</w:t>
      </w:r>
    </w:p>
    <w:bookmarkStart w:id="0" w:name="Untertitel"/>
    <w:p w14:paraId="2D486626" w14:textId="77777777" w:rsidR="00CE71C0" w:rsidRDefault="00CE71C0" w:rsidP="00064547">
      <w:pPr>
        <w:pStyle w:val="Linie"/>
      </w:pPr>
      <w:r w:rsidRPr="00335617">
        <w:rPr>
          <w:noProof/>
          <w:lang w:val="en-US"/>
        </w:rPr>
        <mc:AlternateContent>
          <mc:Choice Requires="wps">
            <w:drawing>
              <wp:inline distT="0" distB="0" distL="0" distR="0" wp14:anchorId="495FAFF8" wp14:editId="76EEA025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3209A936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p w14:paraId="16197182" w14:textId="1D7CBE34" w:rsidR="007C723B" w:rsidRPr="006E2EF2" w:rsidRDefault="00CB1E5B" w:rsidP="00850309">
      <w:pPr>
        <w:pStyle w:val="Dachzeile"/>
        <w:rPr>
          <w:bCs/>
        </w:rPr>
      </w:pPr>
      <w:r>
        <w:rPr>
          <w:bCs/>
        </w:rPr>
        <w:t>N</w:t>
      </w:r>
      <w:r w:rsidRPr="00CB1E5B">
        <w:rPr>
          <w:bCs/>
        </w:rPr>
        <w:t xml:space="preserve">eue Features </w:t>
      </w:r>
      <w:r w:rsidR="00F13280">
        <w:rPr>
          <w:bCs/>
        </w:rPr>
        <w:t>für Analytics und Qualitätsmanagement, branchenspezifische Anwendungen sowie</w:t>
      </w:r>
      <w:r w:rsidR="0029212D">
        <w:rPr>
          <w:bCs/>
        </w:rPr>
        <w:t xml:space="preserve"> noch mehr</w:t>
      </w:r>
      <w:r w:rsidR="00F13280">
        <w:rPr>
          <w:bCs/>
        </w:rPr>
        <w:t xml:space="preserve"> Individualität bei der Entwicklung</w:t>
      </w:r>
    </w:p>
    <w:p w14:paraId="64B4DB7B" w14:textId="29D409CF" w:rsidR="00B9690E" w:rsidRPr="006E2EF2" w:rsidRDefault="0029212D" w:rsidP="00D270AF">
      <w:pPr>
        <w:pStyle w:val="Titel-Subline"/>
        <w:rPr>
          <w:bCs/>
          <w:color w:val="003865"/>
        </w:rPr>
      </w:pPr>
      <w:bookmarkStart w:id="1" w:name="_Hlk46910796"/>
      <w:bookmarkEnd w:id="0"/>
      <w:r>
        <w:rPr>
          <w:bCs/>
          <w:color w:val="003865"/>
        </w:rPr>
        <w:t>Höhere Flexibilität in vernetzter Fertigung</w:t>
      </w:r>
      <w:r w:rsidR="00CB1E5B">
        <w:rPr>
          <w:bCs/>
          <w:color w:val="003865"/>
        </w:rPr>
        <w:t xml:space="preserve"> </w:t>
      </w:r>
      <w:r>
        <w:rPr>
          <w:bCs/>
          <w:color w:val="003865"/>
        </w:rPr>
        <w:br/>
      </w:r>
      <w:r w:rsidR="00CB1E5B">
        <w:rPr>
          <w:bCs/>
          <w:color w:val="003865"/>
        </w:rPr>
        <w:t xml:space="preserve">mit neuer </w:t>
      </w:r>
      <w:r w:rsidR="007B6C2B" w:rsidRPr="006E2EF2">
        <w:rPr>
          <w:bCs/>
          <w:color w:val="003865"/>
        </w:rPr>
        <w:t xml:space="preserve">Generation </w:t>
      </w:r>
      <w:r w:rsidR="0020370E">
        <w:rPr>
          <w:bCs/>
          <w:color w:val="003865"/>
        </w:rPr>
        <w:t xml:space="preserve">der </w:t>
      </w:r>
      <w:r w:rsidR="0020370E" w:rsidRPr="0020370E">
        <w:rPr>
          <w:bCs/>
          <w:color w:val="003865"/>
        </w:rPr>
        <w:t>iTAC.MES.Suite</w:t>
      </w:r>
    </w:p>
    <w:bookmarkEnd w:id="1"/>
    <w:p w14:paraId="275E1FF2" w14:textId="6BB47AE0" w:rsidR="0029212D" w:rsidRDefault="00D270AF" w:rsidP="00FF369F">
      <w:pPr>
        <w:rPr>
          <w:rFonts w:ascii="Arial" w:hAnsi="Arial" w:cs="Arial"/>
          <w:b/>
          <w:bCs/>
        </w:rPr>
      </w:pPr>
      <w:r w:rsidRPr="006E2EF2">
        <w:rPr>
          <w:rStyle w:val="Fettung"/>
        </w:rPr>
        <w:t>Montabaur</w:t>
      </w:r>
      <w:r w:rsidR="00B361C2" w:rsidRPr="006E2EF2">
        <w:rPr>
          <w:rStyle w:val="Fettung"/>
        </w:rPr>
        <w:t xml:space="preserve">, </w:t>
      </w:r>
      <w:r w:rsidR="00655B86">
        <w:rPr>
          <w:rStyle w:val="Fettung"/>
        </w:rPr>
        <w:t>15</w:t>
      </w:r>
      <w:r w:rsidR="00B361C2" w:rsidRPr="006E2EF2">
        <w:rPr>
          <w:rStyle w:val="Fettung"/>
        </w:rPr>
        <w:t>.</w:t>
      </w:r>
      <w:r w:rsidRPr="006E2EF2">
        <w:rPr>
          <w:rStyle w:val="Fettung"/>
        </w:rPr>
        <w:t xml:space="preserve"> </w:t>
      </w:r>
      <w:r w:rsidR="005D3872" w:rsidRPr="006E2EF2">
        <w:rPr>
          <w:rStyle w:val="Fettung"/>
        </w:rPr>
        <w:t>Sept</w:t>
      </w:r>
      <w:r w:rsidR="006E2EF2">
        <w:rPr>
          <w:rStyle w:val="Fettung"/>
        </w:rPr>
        <w:t>em</w:t>
      </w:r>
      <w:r w:rsidR="005D3872" w:rsidRPr="006E2EF2">
        <w:rPr>
          <w:rStyle w:val="Fettung"/>
        </w:rPr>
        <w:t>ber</w:t>
      </w:r>
      <w:r w:rsidRPr="006E2EF2">
        <w:rPr>
          <w:rStyle w:val="Fettung"/>
        </w:rPr>
        <w:t xml:space="preserve"> 2020</w:t>
      </w:r>
      <w:r w:rsidR="00B361C2" w:rsidRPr="006E2EF2">
        <w:rPr>
          <w:rStyle w:val="Fettung"/>
        </w:rPr>
        <w:t xml:space="preserve"> </w:t>
      </w:r>
      <w:r w:rsidR="00917AA8" w:rsidRPr="006E2EF2">
        <w:rPr>
          <w:rFonts w:ascii="Arial" w:hAnsi="Arial" w:cs="Arial"/>
          <w:b/>
          <w:bCs/>
        </w:rPr>
        <w:t>–</w:t>
      </w:r>
      <w:r w:rsidR="00F607ED" w:rsidRPr="006E2EF2">
        <w:rPr>
          <w:rFonts w:ascii="Arial" w:hAnsi="Arial" w:cs="Arial"/>
          <w:b/>
          <w:bCs/>
        </w:rPr>
        <w:t xml:space="preserve"> </w:t>
      </w:r>
      <w:r w:rsidR="006E2EF2">
        <w:rPr>
          <w:rFonts w:ascii="Arial" w:hAnsi="Arial" w:cs="Arial"/>
          <w:b/>
          <w:bCs/>
        </w:rPr>
        <w:t xml:space="preserve">Die </w:t>
      </w:r>
      <w:r w:rsidR="00CC1881" w:rsidRPr="006E2EF2">
        <w:rPr>
          <w:rFonts w:ascii="Arial" w:hAnsi="Arial" w:cs="Arial"/>
          <w:b/>
          <w:bCs/>
        </w:rPr>
        <w:t>iTAC</w:t>
      </w:r>
      <w:r w:rsidR="006E2EF2">
        <w:rPr>
          <w:rFonts w:ascii="Arial" w:hAnsi="Arial" w:cs="Arial"/>
          <w:b/>
          <w:bCs/>
        </w:rPr>
        <w:t xml:space="preserve"> Software AG</w:t>
      </w:r>
      <w:r w:rsidR="00CC1881" w:rsidRPr="006E2EF2">
        <w:rPr>
          <w:rFonts w:ascii="Arial" w:hAnsi="Arial" w:cs="Arial"/>
          <w:b/>
          <w:bCs/>
        </w:rPr>
        <w:t xml:space="preserve"> (</w:t>
      </w:r>
      <w:hyperlink r:id="rId8" w:history="1">
        <w:r w:rsidR="00CC1881" w:rsidRPr="006E2EF2">
          <w:rPr>
            <w:rStyle w:val="Hyperlink"/>
            <w:rFonts w:ascii="Arial" w:hAnsi="Arial" w:cs="Arial"/>
            <w:b/>
            <w:bCs/>
          </w:rPr>
          <w:t>www.itacsoftware.com</w:t>
        </w:r>
      </w:hyperlink>
      <w:r w:rsidR="00CC1881" w:rsidRPr="006E2EF2">
        <w:rPr>
          <w:rFonts w:ascii="Arial" w:hAnsi="Arial" w:cs="Arial"/>
          <w:b/>
          <w:bCs/>
        </w:rPr>
        <w:t>)</w:t>
      </w:r>
      <w:r w:rsidR="006E2EF2">
        <w:rPr>
          <w:rFonts w:ascii="Arial" w:hAnsi="Arial" w:cs="Arial"/>
          <w:b/>
          <w:bCs/>
        </w:rPr>
        <w:t xml:space="preserve"> </w:t>
      </w:r>
      <w:r w:rsidR="006E2EF2" w:rsidRPr="006E2EF2">
        <w:rPr>
          <w:rFonts w:ascii="Arial" w:hAnsi="Arial" w:cs="Arial"/>
          <w:b/>
          <w:bCs/>
        </w:rPr>
        <w:t>stellt das neue Release ihres Manufacturing Execution Systems (MES) vor. Die iTAC.MES.Suite 9.</w:t>
      </w:r>
      <w:r w:rsidR="006E2EF2">
        <w:rPr>
          <w:rFonts w:ascii="Arial" w:hAnsi="Arial" w:cs="Arial"/>
          <w:b/>
          <w:bCs/>
        </w:rPr>
        <w:t>50</w:t>
      </w:r>
      <w:r w:rsidR="006E2EF2" w:rsidRPr="006E2EF2">
        <w:rPr>
          <w:rFonts w:ascii="Arial" w:hAnsi="Arial" w:cs="Arial"/>
          <w:b/>
          <w:bCs/>
        </w:rPr>
        <w:t xml:space="preserve"> unterstützt</w:t>
      </w:r>
      <w:r w:rsidR="0029212D">
        <w:rPr>
          <w:rFonts w:ascii="Arial" w:hAnsi="Arial" w:cs="Arial"/>
          <w:b/>
          <w:bCs/>
        </w:rPr>
        <w:t xml:space="preserve"> eine transparente und automatisierte</w:t>
      </w:r>
      <w:r w:rsidR="0020370E" w:rsidRPr="0020370E">
        <w:rPr>
          <w:rFonts w:ascii="Arial" w:hAnsi="Arial" w:cs="Arial"/>
          <w:b/>
          <w:bCs/>
        </w:rPr>
        <w:t xml:space="preserve"> Fertigung</w:t>
      </w:r>
      <w:r w:rsidR="006E2EF2" w:rsidRPr="006E2EF2">
        <w:rPr>
          <w:rFonts w:ascii="Arial" w:hAnsi="Arial" w:cs="Arial"/>
          <w:b/>
          <w:bCs/>
        </w:rPr>
        <w:t xml:space="preserve">. </w:t>
      </w:r>
      <w:r w:rsidR="0029212D">
        <w:rPr>
          <w:rFonts w:ascii="Arial" w:hAnsi="Arial" w:cs="Arial"/>
          <w:b/>
          <w:bCs/>
        </w:rPr>
        <w:t xml:space="preserve">Die nächste Generation steht ganz im Zeichen von Flexibilität und Individualität. So können Nutzer zum Beispiel </w:t>
      </w:r>
      <w:r w:rsidR="00120055">
        <w:rPr>
          <w:rFonts w:ascii="Arial" w:hAnsi="Arial" w:cs="Arial"/>
          <w:b/>
          <w:bCs/>
        </w:rPr>
        <w:t>branchenspezifische Lösungen einsetzen oder mitentwickeln. Des Weiteren hat iTAC unter anderem die Funktionen für Analytics und Quali</w:t>
      </w:r>
      <w:r w:rsidR="00120055">
        <w:rPr>
          <w:rFonts w:ascii="Arial" w:hAnsi="Arial" w:cs="Arial"/>
          <w:b/>
          <w:bCs/>
        </w:rPr>
        <w:softHyphen/>
        <w:t>tätsmanagement ausgebaut.</w:t>
      </w:r>
    </w:p>
    <w:p w14:paraId="1D889A19" w14:textId="69E593A5" w:rsidR="0029212D" w:rsidRDefault="0029212D" w:rsidP="00FF369F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 </w:t>
      </w:r>
    </w:p>
    <w:p w14:paraId="3FCF3F7C" w14:textId="6D0A71CC" w:rsidR="0068714B" w:rsidRPr="0068714B" w:rsidRDefault="00120055" w:rsidP="0068714B">
      <w:pPr>
        <w:rPr>
          <w:rFonts w:ascii="Arial" w:hAnsi="Arial" w:cs="Arial"/>
        </w:rPr>
      </w:pPr>
      <w:r>
        <w:rPr>
          <w:rFonts w:ascii="Arial" w:hAnsi="Arial" w:cs="Arial"/>
        </w:rPr>
        <w:t>Ein wesentliche</w:t>
      </w:r>
      <w:r w:rsidR="00E70CDF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</w:t>
      </w:r>
      <w:r w:rsidR="00E70CDF">
        <w:rPr>
          <w:rFonts w:ascii="Arial" w:hAnsi="Arial" w:cs="Arial"/>
        </w:rPr>
        <w:t>Element</w:t>
      </w:r>
      <w:r>
        <w:rPr>
          <w:rFonts w:ascii="Arial" w:hAnsi="Arial" w:cs="Arial"/>
        </w:rPr>
        <w:t>, d</w:t>
      </w:r>
      <w:r w:rsidR="00E70CDF">
        <w:rPr>
          <w:rFonts w:ascii="Arial" w:hAnsi="Arial" w:cs="Arial"/>
        </w:rPr>
        <w:t>as</w:t>
      </w:r>
      <w:r>
        <w:rPr>
          <w:rFonts w:ascii="Arial" w:hAnsi="Arial" w:cs="Arial"/>
        </w:rPr>
        <w:t xml:space="preserve"> mit dem neuen Release der iTAC.MES.Suite verfügbar ist, ist </w:t>
      </w:r>
      <w:r w:rsidR="00E70CDF">
        <w:rPr>
          <w:rFonts w:ascii="Arial" w:hAnsi="Arial" w:cs="Arial"/>
        </w:rPr>
        <w:t xml:space="preserve">die erste Version der iTAC.Workbench inklusive Docker-Mechanismus. </w:t>
      </w:r>
      <w:r w:rsidR="0068714B" w:rsidRPr="0068714B">
        <w:rPr>
          <w:rFonts w:ascii="Arial" w:hAnsi="Arial" w:cs="Arial"/>
        </w:rPr>
        <w:t>Die iTAC.Workbench ist ein browserbasiertes Framework zur Einbindung und Entwicklung von HTML5-konformen Anwendungen in Form von Plug-In-Kom</w:t>
      </w:r>
      <w:r w:rsidR="00DF3299">
        <w:rPr>
          <w:rFonts w:ascii="Arial" w:hAnsi="Arial" w:cs="Arial"/>
        </w:rPr>
        <w:softHyphen/>
      </w:r>
      <w:r w:rsidR="0068714B" w:rsidRPr="0068714B">
        <w:rPr>
          <w:rFonts w:ascii="Arial" w:hAnsi="Arial" w:cs="Arial"/>
        </w:rPr>
        <w:t xml:space="preserve">ponenten. Das neue Framework ist darauf ausgerichtet, die Vielzahl der iTAC- und kundenspezifischen Anwendungen </w:t>
      </w:r>
      <w:r w:rsidR="00000278" w:rsidRPr="00210187">
        <w:rPr>
          <w:rFonts w:ascii="Arial" w:hAnsi="Arial" w:cs="Arial"/>
        </w:rPr>
        <w:t>in einem U</w:t>
      </w:r>
      <w:r w:rsidR="00210187" w:rsidRPr="00210187">
        <w:rPr>
          <w:rFonts w:ascii="Arial" w:hAnsi="Arial" w:cs="Arial"/>
        </w:rPr>
        <w:t>ser Interface</w:t>
      </w:r>
      <w:r w:rsidR="00000278" w:rsidRPr="00210187">
        <w:rPr>
          <w:rFonts w:ascii="Arial" w:hAnsi="Arial" w:cs="Arial"/>
        </w:rPr>
        <w:t xml:space="preserve"> mit den Standardfunktionen</w:t>
      </w:r>
      <w:r w:rsidR="00000278">
        <w:rPr>
          <w:rFonts w:ascii="Arial" w:hAnsi="Arial" w:cs="Arial"/>
        </w:rPr>
        <w:t xml:space="preserve"> </w:t>
      </w:r>
      <w:r w:rsidR="0068714B" w:rsidRPr="0068714B">
        <w:rPr>
          <w:rFonts w:ascii="Arial" w:hAnsi="Arial" w:cs="Arial"/>
        </w:rPr>
        <w:t>zu konsolidieren. Damit legt iTAC ver</w:t>
      </w:r>
      <w:r w:rsidR="00DF3299">
        <w:rPr>
          <w:rFonts w:ascii="Arial" w:hAnsi="Arial" w:cs="Arial"/>
        </w:rPr>
        <w:softHyphen/>
      </w:r>
      <w:r w:rsidR="0068714B" w:rsidRPr="0068714B">
        <w:rPr>
          <w:rFonts w:ascii="Arial" w:hAnsi="Arial" w:cs="Arial"/>
        </w:rPr>
        <w:t xml:space="preserve">stärkt den Fokus auf Plattformunabhängigkeit, Flexibilität, Mobile-Fähigkeit, Usability und einfache Verteilung. Mit der </w:t>
      </w:r>
      <w:bookmarkStart w:id="2" w:name="_Hlk50625200"/>
      <w:r w:rsidR="0068714B" w:rsidRPr="0068714B">
        <w:rPr>
          <w:rFonts w:ascii="Arial" w:hAnsi="Arial" w:cs="Arial"/>
        </w:rPr>
        <w:t>neuen lokalen Docker-basierten Entwicklungsumgebung für Workbench-Plug-Ins</w:t>
      </w:r>
      <w:bookmarkEnd w:id="2"/>
      <w:r w:rsidR="0068714B" w:rsidRPr="0068714B">
        <w:rPr>
          <w:rFonts w:ascii="Arial" w:hAnsi="Arial" w:cs="Arial"/>
        </w:rPr>
        <w:t xml:space="preserve"> vereinfacht iTAC weiter die Prozesse und den Handlungs</w:t>
      </w:r>
      <w:r w:rsidR="00210187">
        <w:rPr>
          <w:rFonts w:ascii="Arial" w:hAnsi="Arial" w:cs="Arial"/>
        </w:rPr>
        <w:softHyphen/>
      </w:r>
      <w:r w:rsidR="0068714B" w:rsidRPr="0068714B">
        <w:rPr>
          <w:rFonts w:ascii="Arial" w:hAnsi="Arial" w:cs="Arial"/>
        </w:rPr>
        <w:t>spielraum für spezifische Anwendungen.</w:t>
      </w:r>
      <w:r w:rsidR="00E70CDF" w:rsidRPr="00E70CDF">
        <w:rPr>
          <w:rFonts w:ascii="Arial" w:hAnsi="Arial" w:cs="Arial"/>
        </w:rPr>
        <w:t xml:space="preserve"> </w:t>
      </w:r>
      <w:r w:rsidR="00E70CDF">
        <w:rPr>
          <w:rFonts w:ascii="Arial" w:hAnsi="Arial" w:cs="Arial"/>
        </w:rPr>
        <w:t>S</w:t>
      </w:r>
      <w:r w:rsidR="00E70CDF" w:rsidRPr="003166BA">
        <w:rPr>
          <w:rFonts w:ascii="Arial" w:hAnsi="Arial" w:cs="Arial"/>
        </w:rPr>
        <w:t>owohl iTAC als Betreiber als auch die</w:t>
      </w:r>
      <w:r w:rsidR="00E70CDF">
        <w:rPr>
          <w:rFonts w:ascii="Arial" w:hAnsi="Arial" w:cs="Arial"/>
        </w:rPr>
        <w:t xml:space="preserve"> </w:t>
      </w:r>
      <w:r w:rsidR="00E70CDF">
        <w:rPr>
          <w:rFonts w:ascii="Arial" w:hAnsi="Arial" w:cs="Arial"/>
        </w:rPr>
        <w:lastRenderedPageBreak/>
        <w:t>Kunden können</w:t>
      </w:r>
      <w:r w:rsidR="00E70CDF" w:rsidRPr="003166BA">
        <w:rPr>
          <w:rFonts w:ascii="Arial" w:hAnsi="Arial" w:cs="Arial"/>
        </w:rPr>
        <w:t xml:space="preserve"> spezifische Plug-Ins entwickeln und einfach in die iTAC.Workbench integrieren.</w:t>
      </w:r>
    </w:p>
    <w:p w14:paraId="6E23479E" w14:textId="77777777" w:rsidR="0068714B" w:rsidRPr="00000278" w:rsidRDefault="0068714B" w:rsidP="003166BA">
      <w:pPr>
        <w:rPr>
          <w:rFonts w:ascii="Arial" w:hAnsi="Arial" w:cs="Arial"/>
        </w:rPr>
      </w:pPr>
    </w:p>
    <w:p w14:paraId="55C3C71E" w14:textId="3BDE9C59" w:rsidR="003166BA" w:rsidRPr="003166BA" w:rsidRDefault="00E70CDF" w:rsidP="003166BA">
      <w:pPr>
        <w:rPr>
          <w:rFonts w:ascii="Arial" w:hAnsi="Arial" w:cs="Arial"/>
        </w:rPr>
      </w:pPr>
      <w:r>
        <w:rPr>
          <w:rFonts w:ascii="Arial" w:hAnsi="Arial" w:cs="Arial"/>
        </w:rPr>
        <w:t>Der Anwender profitiert von</w:t>
      </w:r>
      <w:r w:rsidR="00FE2FBF" w:rsidRPr="00FE2FBF">
        <w:rPr>
          <w:rFonts w:ascii="Arial" w:hAnsi="Arial" w:cs="Arial"/>
        </w:rPr>
        <w:t xml:space="preserve"> </w:t>
      </w:r>
      <w:r w:rsidR="003166BA" w:rsidRPr="003166BA">
        <w:rPr>
          <w:rFonts w:ascii="Arial" w:hAnsi="Arial" w:cs="Arial"/>
        </w:rPr>
        <w:t>Geräte- und Betriebssystemunabhängigkeit</w:t>
      </w:r>
      <w:r>
        <w:rPr>
          <w:rFonts w:ascii="Arial" w:hAnsi="Arial" w:cs="Arial"/>
        </w:rPr>
        <w:t xml:space="preserve"> und es ist keine</w:t>
      </w:r>
      <w:r w:rsidR="00FE2FBF" w:rsidRPr="00FE2FBF">
        <w:rPr>
          <w:rFonts w:ascii="Arial" w:hAnsi="Arial" w:cs="Arial"/>
        </w:rPr>
        <w:t xml:space="preserve"> Installation</w:t>
      </w:r>
      <w:r>
        <w:rPr>
          <w:rFonts w:ascii="Arial" w:hAnsi="Arial" w:cs="Arial"/>
        </w:rPr>
        <w:t xml:space="preserve"> erforderlich. Die</w:t>
      </w:r>
      <w:r w:rsidR="00FE2FBF" w:rsidRPr="00FE2FBF">
        <w:rPr>
          <w:rFonts w:ascii="Arial" w:hAnsi="Arial" w:cs="Arial"/>
        </w:rPr>
        <w:t xml:space="preserve"> </w:t>
      </w:r>
      <w:r w:rsidR="003166BA" w:rsidRPr="003166BA">
        <w:rPr>
          <w:rFonts w:ascii="Arial" w:hAnsi="Arial" w:cs="Arial"/>
        </w:rPr>
        <w:t>Zugriff</w:t>
      </w:r>
      <w:r w:rsidR="00FE2FBF" w:rsidRPr="00FE2FBF">
        <w:rPr>
          <w:rFonts w:ascii="Arial" w:hAnsi="Arial" w:cs="Arial"/>
        </w:rPr>
        <w:t>smöglichkeit</w:t>
      </w:r>
      <w:r w:rsidR="003166BA" w:rsidRPr="003166B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besteht </w:t>
      </w:r>
      <w:r w:rsidR="003166BA" w:rsidRPr="003166BA">
        <w:rPr>
          <w:rFonts w:ascii="Arial" w:hAnsi="Arial" w:cs="Arial"/>
        </w:rPr>
        <w:t>prinzipiell von jedem Ge</w:t>
      </w:r>
      <w:r w:rsidR="00DF3299">
        <w:rPr>
          <w:rFonts w:ascii="Arial" w:hAnsi="Arial" w:cs="Arial"/>
        </w:rPr>
        <w:softHyphen/>
      </w:r>
      <w:r w:rsidR="003166BA" w:rsidRPr="003166BA">
        <w:rPr>
          <w:rFonts w:ascii="Arial" w:hAnsi="Arial" w:cs="Arial"/>
        </w:rPr>
        <w:t xml:space="preserve">rät aus. </w:t>
      </w:r>
    </w:p>
    <w:p w14:paraId="52BAC036" w14:textId="77777777" w:rsidR="003166BA" w:rsidRPr="003166BA" w:rsidRDefault="003166BA" w:rsidP="003166BA">
      <w:pPr>
        <w:rPr>
          <w:rFonts w:ascii="Arial" w:hAnsi="Arial" w:cs="Arial"/>
        </w:rPr>
      </w:pPr>
      <w:r w:rsidRPr="003166BA">
        <w:rPr>
          <w:rFonts w:ascii="Arial" w:hAnsi="Arial" w:cs="Arial"/>
        </w:rPr>
        <w:t> </w:t>
      </w:r>
    </w:p>
    <w:p w14:paraId="616CAA30" w14:textId="0E942575" w:rsidR="003166BA" w:rsidRPr="003166BA" w:rsidRDefault="003166BA" w:rsidP="003166BA">
      <w:pPr>
        <w:rPr>
          <w:rFonts w:ascii="Arial" w:hAnsi="Arial" w:cs="Arial"/>
        </w:rPr>
      </w:pPr>
      <w:r w:rsidRPr="003166BA">
        <w:rPr>
          <w:rFonts w:ascii="Arial" w:hAnsi="Arial" w:cs="Arial"/>
          <w:b/>
          <w:bCs/>
        </w:rPr>
        <w:t xml:space="preserve">Neue Workbench: </w:t>
      </w:r>
      <w:r w:rsidR="004E074E">
        <w:rPr>
          <w:rFonts w:ascii="Arial" w:hAnsi="Arial" w:cs="Arial"/>
          <w:b/>
          <w:bCs/>
        </w:rPr>
        <w:t>HMI-Use-Cases integriert</w:t>
      </w:r>
    </w:p>
    <w:p w14:paraId="20C9D3B9" w14:textId="60B746A8" w:rsidR="003166BA" w:rsidRPr="003166BA" w:rsidRDefault="003166BA" w:rsidP="003166BA">
      <w:pPr>
        <w:rPr>
          <w:rFonts w:ascii="Arial" w:hAnsi="Arial" w:cs="Arial"/>
        </w:rPr>
      </w:pPr>
      <w:r w:rsidRPr="003166BA">
        <w:rPr>
          <w:rFonts w:ascii="Arial" w:hAnsi="Arial" w:cs="Arial"/>
        </w:rPr>
        <w:t xml:space="preserve">Maschinen, </w:t>
      </w:r>
      <w:r w:rsidR="004E074E">
        <w:rPr>
          <w:rFonts w:ascii="Arial" w:hAnsi="Arial" w:cs="Arial"/>
        </w:rPr>
        <w:t>die</w:t>
      </w:r>
      <w:r w:rsidRPr="003166BA">
        <w:rPr>
          <w:rFonts w:ascii="Arial" w:hAnsi="Arial" w:cs="Arial"/>
        </w:rPr>
        <w:t xml:space="preserve"> nicht auf direktem Wege mit der iTAC.MES.Suite kommu</w:t>
      </w:r>
      <w:r w:rsidR="00DF3299">
        <w:rPr>
          <w:rFonts w:ascii="Arial" w:hAnsi="Arial" w:cs="Arial"/>
        </w:rPr>
        <w:softHyphen/>
      </w:r>
      <w:r w:rsidRPr="003166BA">
        <w:rPr>
          <w:rFonts w:ascii="Arial" w:hAnsi="Arial" w:cs="Arial"/>
        </w:rPr>
        <w:t xml:space="preserve">nizieren können, </w:t>
      </w:r>
      <w:r w:rsidR="00000278" w:rsidRPr="00210187">
        <w:rPr>
          <w:rFonts w:ascii="Arial" w:hAnsi="Arial" w:cs="Arial"/>
        </w:rPr>
        <w:t>oder manuelle Arbeitsschritte</w:t>
      </w:r>
      <w:r w:rsidR="00000278">
        <w:rPr>
          <w:rFonts w:ascii="Arial" w:hAnsi="Arial" w:cs="Arial"/>
        </w:rPr>
        <w:t xml:space="preserve"> </w:t>
      </w:r>
      <w:r w:rsidRPr="003166BA">
        <w:rPr>
          <w:rFonts w:ascii="Arial" w:hAnsi="Arial" w:cs="Arial"/>
        </w:rPr>
        <w:t xml:space="preserve">sind mithilfe </w:t>
      </w:r>
      <w:r w:rsidR="00FE2FBF">
        <w:rPr>
          <w:rFonts w:ascii="Arial" w:hAnsi="Arial" w:cs="Arial"/>
        </w:rPr>
        <w:t>eines</w:t>
      </w:r>
      <w:r w:rsidRPr="003166BA">
        <w:rPr>
          <w:rFonts w:ascii="Arial" w:hAnsi="Arial" w:cs="Arial"/>
        </w:rPr>
        <w:t xml:space="preserve"> HMI</w:t>
      </w:r>
      <w:r w:rsidR="004E074E">
        <w:rPr>
          <w:rFonts w:ascii="Arial" w:hAnsi="Arial" w:cs="Arial"/>
        </w:rPr>
        <w:t>-</w:t>
      </w:r>
      <w:r w:rsidRPr="003166BA">
        <w:rPr>
          <w:rFonts w:ascii="Arial" w:hAnsi="Arial" w:cs="Arial"/>
        </w:rPr>
        <w:t>Clients angebun</w:t>
      </w:r>
      <w:r w:rsidR="00210187">
        <w:rPr>
          <w:rFonts w:ascii="Arial" w:hAnsi="Arial" w:cs="Arial"/>
        </w:rPr>
        <w:softHyphen/>
      </w:r>
      <w:r w:rsidRPr="003166BA">
        <w:rPr>
          <w:rFonts w:ascii="Arial" w:hAnsi="Arial" w:cs="Arial"/>
        </w:rPr>
        <w:t>den. D</w:t>
      </w:r>
      <w:r w:rsidR="004E074E">
        <w:rPr>
          <w:rFonts w:ascii="Arial" w:hAnsi="Arial" w:cs="Arial"/>
        </w:rPr>
        <w:t>ieser</w:t>
      </w:r>
      <w:r w:rsidRPr="003166BA">
        <w:rPr>
          <w:rFonts w:ascii="Arial" w:hAnsi="Arial" w:cs="Arial"/>
        </w:rPr>
        <w:t xml:space="preserve"> erlaubt es</w:t>
      </w:r>
      <w:r w:rsidR="00FE2FBF">
        <w:rPr>
          <w:rFonts w:ascii="Arial" w:hAnsi="Arial" w:cs="Arial"/>
        </w:rPr>
        <w:t>,</w:t>
      </w:r>
      <w:r w:rsidRPr="003166BA">
        <w:rPr>
          <w:rFonts w:ascii="Arial" w:hAnsi="Arial" w:cs="Arial"/>
        </w:rPr>
        <w:t xml:space="preserve"> </w:t>
      </w:r>
      <w:r w:rsidR="00000278">
        <w:rPr>
          <w:rFonts w:ascii="Arial" w:hAnsi="Arial" w:cs="Arial"/>
        </w:rPr>
        <w:t>D</w:t>
      </w:r>
      <w:r w:rsidRPr="003166BA">
        <w:rPr>
          <w:rFonts w:ascii="Arial" w:hAnsi="Arial" w:cs="Arial"/>
        </w:rPr>
        <w:t>aten manuell in das MES einzugeben und zu buchen. Durch die Integration des Clients in die iTAC.Workbench ist eine zusätz</w:t>
      </w:r>
      <w:r w:rsidR="004E074E">
        <w:rPr>
          <w:rFonts w:ascii="Arial" w:hAnsi="Arial" w:cs="Arial"/>
        </w:rPr>
        <w:softHyphen/>
      </w:r>
      <w:r w:rsidRPr="003166BA">
        <w:rPr>
          <w:rFonts w:ascii="Arial" w:hAnsi="Arial" w:cs="Arial"/>
        </w:rPr>
        <w:t>liche Anwen</w:t>
      </w:r>
      <w:r w:rsidR="004E074E">
        <w:rPr>
          <w:rFonts w:ascii="Arial" w:hAnsi="Arial" w:cs="Arial"/>
        </w:rPr>
        <w:softHyphen/>
      </w:r>
      <w:r w:rsidRPr="003166BA">
        <w:rPr>
          <w:rFonts w:ascii="Arial" w:hAnsi="Arial" w:cs="Arial"/>
        </w:rPr>
        <w:t>dung in der neuen Be</w:t>
      </w:r>
      <w:r w:rsidR="00D066A4">
        <w:rPr>
          <w:rFonts w:ascii="Arial" w:hAnsi="Arial" w:cs="Arial"/>
        </w:rPr>
        <w:softHyphen/>
      </w:r>
      <w:r w:rsidRPr="003166BA">
        <w:rPr>
          <w:rFonts w:ascii="Arial" w:hAnsi="Arial" w:cs="Arial"/>
        </w:rPr>
        <w:t>dienoberfläche integriert, was zu einer opti</w:t>
      </w:r>
      <w:r w:rsidR="004E074E">
        <w:rPr>
          <w:rFonts w:ascii="Arial" w:hAnsi="Arial" w:cs="Arial"/>
        </w:rPr>
        <w:softHyphen/>
      </w:r>
      <w:r w:rsidRPr="003166BA">
        <w:rPr>
          <w:rFonts w:ascii="Arial" w:hAnsi="Arial" w:cs="Arial"/>
        </w:rPr>
        <w:t>mierten U</w:t>
      </w:r>
      <w:r w:rsidR="00CB1E5B">
        <w:rPr>
          <w:rFonts w:ascii="Arial" w:hAnsi="Arial" w:cs="Arial"/>
        </w:rPr>
        <w:t>ser Experience</w:t>
      </w:r>
      <w:r w:rsidRPr="003166BA">
        <w:rPr>
          <w:rFonts w:ascii="Arial" w:hAnsi="Arial" w:cs="Arial"/>
        </w:rPr>
        <w:t xml:space="preserve"> führt. Der HMI</w:t>
      </w:r>
      <w:r w:rsidR="004E074E">
        <w:rPr>
          <w:rFonts w:ascii="Arial" w:hAnsi="Arial" w:cs="Arial"/>
        </w:rPr>
        <w:t>-</w:t>
      </w:r>
      <w:r w:rsidRPr="003166BA">
        <w:rPr>
          <w:rFonts w:ascii="Arial" w:hAnsi="Arial" w:cs="Arial"/>
        </w:rPr>
        <w:t>Client unterstützt zahlreiche Standard</w:t>
      </w:r>
      <w:r w:rsidR="004E074E">
        <w:rPr>
          <w:rFonts w:ascii="Arial" w:hAnsi="Arial" w:cs="Arial"/>
        </w:rPr>
        <w:t>-</w:t>
      </w:r>
      <w:r w:rsidRPr="003166BA">
        <w:rPr>
          <w:rFonts w:ascii="Arial" w:hAnsi="Arial" w:cs="Arial"/>
        </w:rPr>
        <w:t>Use</w:t>
      </w:r>
      <w:r w:rsidR="004E074E">
        <w:rPr>
          <w:rFonts w:ascii="Arial" w:hAnsi="Arial" w:cs="Arial"/>
        </w:rPr>
        <w:t>-</w:t>
      </w:r>
      <w:r w:rsidRPr="003166BA">
        <w:rPr>
          <w:rFonts w:ascii="Arial" w:hAnsi="Arial" w:cs="Arial"/>
        </w:rPr>
        <w:t>Cases und kann</w:t>
      </w:r>
      <w:r w:rsidR="004E074E">
        <w:rPr>
          <w:rFonts w:ascii="Arial" w:hAnsi="Arial" w:cs="Arial"/>
        </w:rPr>
        <w:t xml:space="preserve"> individuell</w:t>
      </w:r>
      <w:r w:rsidRPr="003166BA">
        <w:rPr>
          <w:rFonts w:ascii="Arial" w:hAnsi="Arial" w:cs="Arial"/>
        </w:rPr>
        <w:t xml:space="preserve"> um weitere, kundenspezifische Use Cases erweitert werden. </w:t>
      </w:r>
    </w:p>
    <w:p w14:paraId="79CC2357" w14:textId="77777777" w:rsidR="003166BA" w:rsidRPr="003166BA" w:rsidRDefault="003166BA" w:rsidP="003166BA">
      <w:pPr>
        <w:rPr>
          <w:rFonts w:ascii="Arial" w:hAnsi="Arial" w:cs="Arial"/>
        </w:rPr>
      </w:pPr>
      <w:r w:rsidRPr="003166BA">
        <w:rPr>
          <w:rFonts w:ascii="Arial" w:hAnsi="Arial" w:cs="Arial"/>
        </w:rPr>
        <w:t> </w:t>
      </w:r>
    </w:p>
    <w:p w14:paraId="2774B738" w14:textId="4D0C872E" w:rsidR="003166BA" w:rsidRPr="00000278" w:rsidRDefault="003166BA" w:rsidP="003166BA">
      <w:pPr>
        <w:rPr>
          <w:rFonts w:ascii="Arial" w:hAnsi="Arial" w:cs="Arial"/>
        </w:rPr>
      </w:pPr>
      <w:r w:rsidRPr="00000278">
        <w:rPr>
          <w:rFonts w:ascii="Arial" w:hAnsi="Arial" w:cs="Arial"/>
          <w:b/>
          <w:bCs/>
        </w:rPr>
        <w:t>Neues QM</w:t>
      </w:r>
      <w:r w:rsidR="0078694C" w:rsidRPr="00000278">
        <w:rPr>
          <w:rFonts w:ascii="Arial" w:hAnsi="Arial" w:cs="Arial"/>
          <w:b/>
          <w:bCs/>
        </w:rPr>
        <w:t>-</w:t>
      </w:r>
      <w:r w:rsidRPr="00000278">
        <w:rPr>
          <w:rFonts w:ascii="Arial" w:hAnsi="Arial" w:cs="Arial"/>
          <w:b/>
          <w:bCs/>
        </w:rPr>
        <w:t>Modul</w:t>
      </w:r>
      <w:r w:rsidR="00874B27" w:rsidRPr="00000278">
        <w:rPr>
          <w:rFonts w:ascii="Arial" w:hAnsi="Arial" w:cs="Arial"/>
          <w:b/>
          <w:bCs/>
        </w:rPr>
        <w:t xml:space="preserve"> in Workbench integriert</w:t>
      </w:r>
    </w:p>
    <w:p w14:paraId="1B4EB48F" w14:textId="7361FC2C" w:rsidR="00BC45DD" w:rsidRDefault="00BC45DD" w:rsidP="005046C5">
      <w:pPr>
        <w:rPr>
          <w:rFonts w:ascii="Arial" w:hAnsi="Arial" w:cs="Arial"/>
        </w:rPr>
      </w:pPr>
      <w:r>
        <w:rPr>
          <w:rFonts w:ascii="Arial" w:hAnsi="Arial" w:cs="Arial"/>
        </w:rPr>
        <w:t>Das</w:t>
      </w:r>
      <w:r w:rsidR="0078694C" w:rsidRPr="0078694C">
        <w:rPr>
          <w:rFonts w:ascii="Arial" w:hAnsi="Arial" w:cs="Arial"/>
        </w:rPr>
        <w:t xml:space="preserve"> Q</w:t>
      </w:r>
      <w:r w:rsidR="009D32EA">
        <w:rPr>
          <w:rFonts w:ascii="Arial" w:hAnsi="Arial" w:cs="Arial"/>
        </w:rPr>
        <w:t>ualitätsmanagement</w:t>
      </w:r>
      <w:r w:rsidR="0078694C" w:rsidRPr="0078694C">
        <w:rPr>
          <w:rFonts w:ascii="Arial" w:hAnsi="Arial" w:cs="Arial"/>
        </w:rPr>
        <w:t xml:space="preserve">-Modul der iTAC.MES.Suite </w:t>
      </w:r>
      <w:r>
        <w:rPr>
          <w:rFonts w:ascii="Arial" w:hAnsi="Arial" w:cs="Arial"/>
        </w:rPr>
        <w:t xml:space="preserve">wurde hinsichtlich </w:t>
      </w:r>
      <w:r w:rsidR="0078694C" w:rsidRPr="0078694C">
        <w:rPr>
          <w:rFonts w:ascii="Arial" w:hAnsi="Arial" w:cs="Arial"/>
        </w:rPr>
        <w:t>neue</w:t>
      </w:r>
      <w:r>
        <w:rPr>
          <w:rFonts w:ascii="Arial" w:hAnsi="Arial" w:cs="Arial"/>
        </w:rPr>
        <w:t>n,</w:t>
      </w:r>
      <w:r w:rsidR="0078694C" w:rsidRPr="0078694C">
        <w:rPr>
          <w:rFonts w:ascii="Arial" w:hAnsi="Arial" w:cs="Arial"/>
        </w:rPr>
        <w:t xml:space="preserve"> einfacher</w:t>
      </w:r>
      <w:r>
        <w:rPr>
          <w:rFonts w:ascii="Arial" w:hAnsi="Arial" w:cs="Arial"/>
        </w:rPr>
        <w:t>en</w:t>
      </w:r>
      <w:r w:rsidR="0078694C" w:rsidRPr="0078694C">
        <w:rPr>
          <w:rFonts w:ascii="Arial" w:hAnsi="Arial" w:cs="Arial"/>
        </w:rPr>
        <w:t xml:space="preserve"> Ana</w:t>
      </w:r>
      <w:r>
        <w:rPr>
          <w:rFonts w:ascii="Arial" w:hAnsi="Arial" w:cs="Arial"/>
        </w:rPr>
        <w:softHyphen/>
      </w:r>
      <w:r w:rsidR="0078694C" w:rsidRPr="0078694C">
        <w:rPr>
          <w:rFonts w:ascii="Arial" w:hAnsi="Arial" w:cs="Arial"/>
        </w:rPr>
        <w:t>lyse- und Reporting-Möglichkeiten für alle produktrelevanten Qualitätsdaten</w:t>
      </w:r>
      <w:r>
        <w:rPr>
          <w:rFonts w:ascii="Arial" w:hAnsi="Arial" w:cs="Arial"/>
        </w:rPr>
        <w:t xml:space="preserve"> überarbeitet</w:t>
      </w:r>
      <w:r w:rsidR="0078694C" w:rsidRPr="0078694C">
        <w:rPr>
          <w:rFonts w:ascii="Arial" w:hAnsi="Arial" w:cs="Arial"/>
        </w:rPr>
        <w:t>.</w:t>
      </w:r>
      <w:r w:rsidR="0078694C">
        <w:rPr>
          <w:rFonts w:ascii="Arial" w:hAnsi="Arial" w:cs="Arial"/>
        </w:rPr>
        <w:t xml:space="preserve"> </w:t>
      </w:r>
      <w:r w:rsidR="005046C5" w:rsidRPr="005046C5">
        <w:rPr>
          <w:rFonts w:ascii="Arial" w:hAnsi="Arial" w:cs="Arial"/>
        </w:rPr>
        <w:t>Das</w:t>
      </w:r>
      <w:r>
        <w:rPr>
          <w:rFonts w:ascii="Arial" w:hAnsi="Arial" w:cs="Arial"/>
        </w:rPr>
        <w:t xml:space="preserve"> </w:t>
      </w:r>
      <w:r w:rsidR="005046C5" w:rsidRPr="005046C5">
        <w:rPr>
          <w:rFonts w:ascii="Arial" w:hAnsi="Arial" w:cs="Arial"/>
        </w:rPr>
        <w:t xml:space="preserve">Modul ist </w:t>
      </w:r>
      <w:r>
        <w:rPr>
          <w:rFonts w:ascii="Arial" w:hAnsi="Arial" w:cs="Arial"/>
        </w:rPr>
        <w:t>jetzt vollständig</w:t>
      </w:r>
      <w:r w:rsidR="005046C5" w:rsidRPr="005046C5">
        <w:rPr>
          <w:rFonts w:ascii="Arial" w:hAnsi="Arial" w:cs="Arial"/>
        </w:rPr>
        <w:t xml:space="preserve"> in d</w:t>
      </w:r>
      <w:r>
        <w:rPr>
          <w:rFonts w:ascii="Arial" w:hAnsi="Arial" w:cs="Arial"/>
        </w:rPr>
        <w:t>ie</w:t>
      </w:r>
      <w:r w:rsidR="005046C5" w:rsidRPr="005046C5">
        <w:rPr>
          <w:rFonts w:ascii="Arial" w:hAnsi="Arial" w:cs="Arial"/>
        </w:rPr>
        <w:t xml:space="preserve"> Workbench </w:t>
      </w:r>
      <w:r>
        <w:rPr>
          <w:rFonts w:ascii="Arial" w:hAnsi="Arial" w:cs="Arial"/>
        </w:rPr>
        <w:t>integriert und bietet damit eine einheitliche, benutzerfreundliche Oberfläche</w:t>
      </w:r>
      <w:r w:rsidR="005046C5" w:rsidRPr="005046C5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 xml:space="preserve">Zu Gunsten der User Experience wurde das </w:t>
      </w:r>
      <w:r w:rsidR="005046C5" w:rsidRPr="005046C5">
        <w:rPr>
          <w:rFonts w:ascii="Arial" w:hAnsi="Arial" w:cs="Arial"/>
        </w:rPr>
        <w:t>User Interface HMTL5 basiert</w:t>
      </w:r>
      <w:r>
        <w:rPr>
          <w:rFonts w:ascii="Arial" w:hAnsi="Arial" w:cs="Arial"/>
        </w:rPr>
        <w:t xml:space="preserve"> optimiert</w:t>
      </w:r>
      <w:r w:rsidR="0078694C">
        <w:rPr>
          <w:rFonts w:ascii="Arial" w:hAnsi="Arial" w:cs="Arial"/>
        </w:rPr>
        <w:t xml:space="preserve">. </w:t>
      </w:r>
      <w:r w:rsidRPr="005046C5">
        <w:rPr>
          <w:rFonts w:ascii="Arial" w:hAnsi="Arial" w:cs="Arial"/>
        </w:rPr>
        <w:t>Den</w:t>
      </w:r>
      <w:r>
        <w:rPr>
          <w:rFonts w:ascii="Arial" w:hAnsi="Arial" w:cs="Arial"/>
        </w:rPr>
        <w:softHyphen/>
      </w:r>
      <w:r w:rsidRPr="005046C5">
        <w:rPr>
          <w:rFonts w:ascii="Arial" w:hAnsi="Arial" w:cs="Arial"/>
        </w:rPr>
        <w:t xml:space="preserve">noch haben auch Drittsysteme uneingeschränkten Zugriff auf </w:t>
      </w:r>
      <w:r w:rsidR="009D32EA" w:rsidRPr="005046C5">
        <w:rPr>
          <w:rFonts w:ascii="Arial" w:hAnsi="Arial" w:cs="Arial"/>
        </w:rPr>
        <w:t>Client-API</w:t>
      </w:r>
      <w:r w:rsidR="009D32EA">
        <w:rPr>
          <w:rFonts w:ascii="Arial" w:hAnsi="Arial" w:cs="Arial"/>
        </w:rPr>
        <w:t>s</w:t>
      </w:r>
      <w:r w:rsidR="00000278">
        <w:rPr>
          <w:rFonts w:ascii="Arial" w:hAnsi="Arial" w:cs="Arial"/>
        </w:rPr>
        <w:t xml:space="preserve"> und </w:t>
      </w:r>
      <w:r w:rsidR="00210187">
        <w:rPr>
          <w:rFonts w:ascii="Arial" w:hAnsi="Arial" w:cs="Arial"/>
        </w:rPr>
        <w:t>s</w:t>
      </w:r>
      <w:r w:rsidR="00000278">
        <w:rPr>
          <w:rFonts w:ascii="Arial" w:hAnsi="Arial" w:cs="Arial"/>
        </w:rPr>
        <w:t>tandar</w:t>
      </w:r>
      <w:r w:rsidR="00210187">
        <w:rPr>
          <w:rFonts w:ascii="Arial" w:hAnsi="Arial" w:cs="Arial"/>
        </w:rPr>
        <w:t>d</w:t>
      </w:r>
      <w:r w:rsidR="00000278">
        <w:rPr>
          <w:rFonts w:ascii="Arial" w:hAnsi="Arial" w:cs="Arial"/>
        </w:rPr>
        <w:t>isierte Datenbankschnittstellen</w:t>
      </w:r>
      <w:r w:rsidR="00210187">
        <w:rPr>
          <w:rFonts w:ascii="Arial" w:hAnsi="Arial" w:cs="Arial"/>
        </w:rPr>
        <w:t>,</w:t>
      </w:r>
      <w:r w:rsidR="00000278">
        <w:rPr>
          <w:rFonts w:ascii="Arial" w:hAnsi="Arial" w:cs="Arial"/>
        </w:rPr>
        <w:t xml:space="preserve"> um</w:t>
      </w:r>
      <w:r w:rsidRPr="005046C5">
        <w:rPr>
          <w:rFonts w:ascii="Arial" w:hAnsi="Arial" w:cs="Arial"/>
        </w:rPr>
        <w:t xml:space="preserve"> QM-Daten</w:t>
      </w:r>
      <w:r w:rsidR="00000278">
        <w:rPr>
          <w:rFonts w:ascii="Arial" w:hAnsi="Arial" w:cs="Arial"/>
        </w:rPr>
        <w:t xml:space="preserve"> anderen Systemen zur Verfügung zu stellen</w:t>
      </w:r>
      <w:r w:rsidRPr="005046C5">
        <w:rPr>
          <w:rFonts w:ascii="Arial" w:hAnsi="Arial" w:cs="Arial"/>
        </w:rPr>
        <w:t>.</w:t>
      </w:r>
    </w:p>
    <w:p w14:paraId="12399E2B" w14:textId="77777777" w:rsidR="00BC45DD" w:rsidRDefault="00BC45DD" w:rsidP="005046C5">
      <w:pPr>
        <w:rPr>
          <w:rFonts w:ascii="Arial" w:hAnsi="Arial" w:cs="Arial"/>
        </w:rPr>
      </w:pPr>
    </w:p>
    <w:p w14:paraId="6C5EF871" w14:textId="53678414" w:rsidR="0078694C" w:rsidRDefault="005046C5" w:rsidP="005046C5">
      <w:pPr>
        <w:rPr>
          <w:rFonts w:ascii="Arial" w:hAnsi="Arial" w:cs="Arial"/>
        </w:rPr>
      </w:pPr>
      <w:r w:rsidRPr="005046C5">
        <w:rPr>
          <w:rFonts w:ascii="Arial" w:hAnsi="Arial" w:cs="Arial"/>
        </w:rPr>
        <w:t>Mit dem QM</w:t>
      </w:r>
      <w:r w:rsidR="0078694C">
        <w:rPr>
          <w:rFonts w:ascii="Arial" w:hAnsi="Arial" w:cs="Arial"/>
        </w:rPr>
        <w:t>-</w:t>
      </w:r>
      <w:r w:rsidRPr="005046C5">
        <w:rPr>
          <w:rFonts w:ascii="Arial" w:hAnsi="Arial" w:cs="Arial"/>
        </w:rPr>
        <w:t xml:space="preserve">Modul können die Kunden über die iTAC.MES.Suite einfach Fehler und Probleme in der Produktion erkennen und analysieren. </w:t>
      </w:r>
      <w:r w:rsidR="00BC45DD">
        <w:rPr>
          <w:rFonts w:ascii="Arial" w:hAnsi="Arial" w:cs="Arial"/>
        </w:rPr>
        <w:t>Die</w:t>
      </w:r>
      <w:r w:rsidRPr="005046C5">
        <w:rPr>
          <w:rFonts w:ascii="Arial" w:hAnsi="Arial" w:cs="Arial"/>
        </w:rPr>
        <w:t xml:space="preserve"> iTAC</w:t>
      </w:r>
      <w:r w:rsidR="00BC45DD">
        <w:rPr>
          <w:rFonts w:ascii="Arial" w:hAnsi="Arial" w:cs="Arial"/>
        </w:rPr>
        <w:t>-Lösung stellt</w:t>
      </w:r>
      <w:r w:rsidRPr="005046C5">
        <w:rPr>
          <w:rFonts w:ascii="Arial" w:hAnsi="Arial" w:cs="Arial"/>
        </w:rPr>
        <w:t xml:space="preserve"> alle für die Qualitätssicherung, Fehleranalyse und Qualitätsverbesserung relevanten Informationen zur Ver</w:t>
      </w:r>
      <w:r w:rsidR="00D338E0">
        <w:rPr>
          <w:rFonts w:ascii="Arial" w:hAnsi="Arial" w:cs="Arial"/>
        </w:rPr>
        <w:softHyphen/>
      </w:r>
      <w:r w:rsidRPr="005046C5">
        <w:rPr>
          <w:rFonts w:ascii="Arial" w:hAnsi="Arial" w:cs="Arial"/>
        </w:rPr>
        <w:t>fügung. Die vollständig in die iTAC</w:t>
      </w:r>
      <w:r w:rsidR="009D32EA">
        <w:rPr>
          <w:rFonts w:ascii="Arial" w:hAnsi="Arial" w:cs="Arial"/>
        </w:rPr>
        <w:t>.</w:t>
      </w:r>
      <w:r w:rsidRPr="005046C5">
        <w:rPr>
          <w:rFonts w:ascii="Arial" w:hAnsi="Arial" w:cs="Arial"/>
        </w:rPr>
        <w:t>MES</w:t>
      </w:r>
      <w:r w:rsidR="009D32EA">
        <w:rPr>
          <w:rFonts w:ascii="Arial" w:hAnsi="Arial" w:cs="Arial"/>
        </w:rPr>
        <w:t>.</w:t>
      </w:r>
      <w:r w:rsidRPr="005046C5">
        <w:rPr>
          <w:rFonts w:ascii="Arial" w:hAnsi="Arial" w:cs="Arial"/>
        </w:rPr>
        <w:t xml:space="preserve">Suite integrierten Reports bieten ein Höchstmaß an Benutzerfreundlichkeit. </w:t>
      </w:r>
    </w:p>
    <w:p w14:paraId="2D7FFB85" w14:textId="77777777" w:rsidR="00BC45DD" w:rsidRDefault="00BC45DD" w:rsidP="005046C5">
      <w:pPr>
        <w:rPr>
          <w:rFonts w:ascii="Arial" w:hAnsi="Arial" w:cs="Arial"/>
        </w:rPr>
      </w:pPr>
    </w:p>
    <w:p w14:paraId="59F40101" w14:textId="5C8416C3" w:rsidR="005046C5" w:rsidRPr="005046C5" w:rsidRDefault="00BC45DD" w:rsidP="0078694C">
      <w:pPr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Pr="005046C5">
        <w:rPr>
          <w:rFonts w:ascii="Arial" w:hAnsi="Arial" w:cs="Arial"/>
        </w:rPr>
        <w:t xml:space="preserve">urch Unterstützung des </w:t>
      </w:r>
      <w:r>
        <w:rPr>
          <w:rFonts w:ascii="Arial" w:hAnsi="Arial" w:cs="Arial"/>
        </w:rPr>
        <w:t>k</w:t>
      </w:r>
      <w:r w:rsidRPr="005046C5">
        <w:rPr>
          <w:rFonts w:ascii="Arial" w:hAnsi="Arial" w:cs="Arial"/>
        </w:rPr>
        <w:t xml:space="preserve">ontinuierlichen Verbesserungsprozesses mit einer validen </w:t>
      </w:r>
      <w:r>
        <w:rPr>
          <w:rFonts w:ascii="Arial" w:hAnsi="Arial" w:cs="Arial"/>
        </w:rPr>
        <w:t xml:space="preserve">Datenbasis können </w:t>
      </w:r>
      <w:r w:rsidR="005046C5" w:rsidRPr="005046C5">
        <w:rPr>
          <w:rFonts w:ascii="Arial" w:hAnsi="Arial" w:cs="Arial"/>
        </w:rPr>
        <w:t>produzierende Unternehmen</w:t>
      </w:r>
      <w:r w:rsidR="0078694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ihre</w:t>
      </w:r>
      <w:r w:rsidR="005046C5" w:rsidRPr="005046C5">
        <w:rPr>
          <w:rFonts w:ascii="Arial" w:hAnsi="Arial" w:cs="Arial"/>
        </w:rPr>
        <w:t xml:space="preserve"> Qualitätsrate und </w:t>
      </w:r>
      <w:r w:rsidR="005046C5" w:rsidRPr="005046C5">
        <w:rPr>
          <w:rFonts w:ascii="Arial" w:hAnsi="Arial" w:cs="Arial"/>
        </w:rPr>
        <w:lastRenderedPageBreak/>
        <w:t>OEE</w:t>
      </w:r>
      <w:r>
        <w:rPr>
          <w:rFonts w:ascii="Arial" w:hAnsi="Arial" w:cs="Arial"/>
        </w:rPr>
        <w:t xml:space="preserve"> steigern</w:t>
      </w:r>
      <w:r w:rsidR="0078694C">
        <w:rPr>
          <w:rFonts w:ascii="Arial" w:hAnsi="Arial" w:cs="Arial"/>
        </w:rPr>
        <w:t xml:space="preserve">. Es lässt sich </w:t>
      </w:r>
      <w:r>
        <w:rPr>
          <w:rFonts w:ascii="Arial" w:hAnsi="Arial" w:cs="Arial"/>
        </w:rPr>
        <w:t xml:space="preserve">unter anderem </w:t>
      </w:r>
      <w:r w:rsidR="0078694C">
        <w:rPr>
          <w:rFonts w:ascii="Arial" w:hAnsi="Arial" w:cs="Arial"/>
        </w:rPr>
        <w:t xml:space="preserve">ein </w:t>
      </w:r>
      <w:r w:rsidR="005046C5" w:rsidRPr="005046C5">
        <w:rPr>
          <w:rFonts w:ascii="Arial" w:hAnsi="Arial" w:cs="Arial"/>
        </w:rPr>
        <w:t>Nachweis über Produkt</w:t>
      </w:r>
      <w:r w:rsidR="0078694C">
        <w:rPr>
          <w:rFonts w:ascii="Arial" w:hAnsi="Arial" w:cs="Arial"/>
        </w:rPr>
        <w:softHyphen/>
      </w:r>
      <w:r w:rsidR="005046C5" w:rsidRPr="005046C5">
        <w:rPr>
          <w:rFonts w:ascii="Arial" w:hAnsi="Arial" w:cs="Arial"/>
        </w:rPr>
        <w:t>qualität und Prozessfähigkeit</w:t>
      </w:r>
      <w:r w:rsidR="0078694C">
        <w:rPr>
          <w:rFonts w:ascii="Arial" w:hAnsi="Arial" w:cs="Arial"/>
        </w:rPr>
        <w:t xml:space="preserve"> </w:t>
      </w:r>
      <w:r w:rsidR="005046C5" w:rsidRPr="005046C5">
        <w:rPr>
          <w:rFonts w:ascii="Arial" w:hAnsi="Arial" w:cs="Arial"/>
        </w:rPr>
        <w:t>erbringen</w:t>
      </w:r>
      <w:r w:rsidR="0078694C">
        <w:rPr>
          <w:rFonts w:ascii="Arial" w:hAnsi="Arial" w:cs="Arial"/>
        </w:rPr>
        <w:t xml:space="preserve">, was beispielsweise für Zulieferer von Relevanz ist. </w:t>
      </w:r>
    </w:p>
    <w:p w14:paraId="43B8322D" w14:textId="77777777" w:rsidR="00BC45DD" w:rsidRDefault="00BC45DD" w:rsidP="003166BA">
      <w:pPr>
        <w:rPr>
          <w:rFonts w:ascii="Arial" w:hAnsi="Arial" w:cs="Arial"/>
        </w:rPr>
      </w:pPr>
    </w:p>
    <w:p w14:paraId="6C79A1AA" w14:textId="438440D6" w:rsidR="003166BA" w:rsidRPr="003166BA" w:rsidRDefault="003166BA" w:rsidP="003166BA">
      <w:pPr>
        <w:rPr>
          <w:rFonts w:ascii="Arial" w:hAnsi="Arial" w:cs="Arial"/>
        </w:rPr>
      </w:pPr>
      <w:r w:rsidRPr="003166BA">
        <w:rPr>
          <w:rFonts w:ascii="Arial" w:hAnsi="Arial" w:cs="Arial"/>
          <w:b/>
          <w:bCs/>
        </w:rPr>
        <w:t>Streaming Analytics</w:t>
      </w:r>
      <w:r w:rsidR="008E4294">
        <w:rPr>
          <w:rFonts w:ascii="Arial" w:hAnsi="Arial" w:cs="Arial"/>
          <w:b/>
          <w:bCs/>
        </w:rPr>
        <w:t xml:space="preserve"> für strukturierte Prozessdaten</w:t>
      </w:r>
    </w:p>
    <w:p w14:paraId="113BDBFD" w14:textId="0C5E4445" w:rsidR="003166BA" w:rsidRPr="003166BA" w:rsidRDefault="008E4294" w:rsidP="008E4294">
      <w:pPr>
        <w:rPr>
          <w:rFonts w:ascii="Arial" w:hAnsi="Arial" w:cs="Arial"/>
        </w:rPr>
      </w:pPr>
      <w:r>
        <w:rPr>
          <w:rFonts w:ascii="Arial" w:hAnsi="Arial" w:cs="Arial"/>
        </w:rPr>
        <w:t>Z</w:t>
      </w:r>
      <w:r w:rsidRPr="008E4294">
        <w:rPr>
          <w:rFonts w:ascii="Arial" w:hAnsi="Arial" w:cs="Arial"/>
        </w:rPr>
        <w:t>ur Erkennung von Anomalien und Vorhersage bekannter Fehlermuster</w:t>
      </w:r>
      <w:r>
        <w:rPr>
          <w:rFonts w:ascii="Arial" w:hAnsi="Arial" w:cs="Arial"/>
        </w:rPr>
        <w:t xml:space="preserve"> steht</w:t>
      </w:r>
      <w:r w:rsidR="002333EE">
        <w:rPr>
          <w:rFonts w:ascii="Arial" w:hAnsi="Arial" w:cs="Arial"/>
        </w:rPr>
        <w:t xml:space="preserve"> nun</w:t>
      </w:r>
      <w:r>
        <w:rPr>
          <w:rFonts w:ascii="Arial" w:hAnsi="Arial" w:cs="Arial"/>
        </w:rPr>
        <w:t xml:space="preserve"> Streaming Analytics zur Verfügung.</w:t>
      </w:r>
      <w:r w:rsidRPr="008E4294">
        <w:rPr>
          <w:rFonts w:ascii="Arial" w:hAnsi="Arial" w:cs="Arial"/>
        </w:rPr>
        <w:t xml:space="preserve"> Die Analytik kann von der Erstellung einzelner Regeln bis hin zur Integration komplexer Algorithmen reichen.</w:t>
      </w:r>
      <w:r w:rsidR="00D338E0">
        <w:rPr>
          <w:rFonts w:ascii="Arial" w:hAnsi="Arial" w:cs="Arial"/>
        </w:rPr>
        <w:t xml:space="preserve"> </w:t>
      </w:r>
      <w:r w:rsidR="0058357F">
        <w:rPr>
          <w:rFonts w:ascii="Arial" w:hAnsi="Arial" w:cs="Arial"/>
        </w:rPr>
        <w:t xml:space="preserve">Damit </w:t>
      </w:r>
      <w:r w:rsidR="002333EE">
        <w:rPr>
          <w:rFonts w:ascii="Arial" w:hAnsi="Arial" w:cs="Arial"/>
        </w:rPr>
        <w:t>werden</w:t>
      </w:r>
      <w:r w:rsidR="0058357F">
        <w:rPr>
          <w:rFonts w:ascii="Arial" w:hAnsi="Arial" w:cs="Arial"/>
        </w:rPr>
        <w:t xml:space="preserve"> </w:t>
      </w:r>
      <w:r w:rsidR="002333EE">
        <w:rPr>
          <w:rFonts w:ascii="Arial" w:hAnsi="Arial" w:cs="Arial"/>
        </w:rPr>
        <w:t>die</w:t>
      </w:r>
      <w:r w:rsidR="0058357F">
        <w:rPr>
          <w:rFonts w:ascii="Arial" w:hAnsi="Arial" w:cs="Arial"/>
        </w:rPr>
        <w:t xml:space="preserve"> k</w:t>
      </w:r>
      <w:r w:rsidR="003166BA" w:rsidRPr="003166BA">
        <w:rPr>
          <w:rFonts w:ascii="Arial" w:hAnsi="Arial" w:cs="Arial"/>
        </w:rPr>
        <w:t>ontinuierliche Erfassung, Analyse und Auswertung von strukturier</w:t>
      </w:r>
      <w:r w:rsidR="002333EE">
        <w:rPr>
          <w:rFonts w:ascii="Arial" w:hAnsi="Arial" w:cs="Arial"/>
        </w:rPr>
        <w:softHyphen/>
      </w:r>
      <w:r w:rsidR="003166BA" w:rsidRPr="003166BA">
        <w:rPr>
          <w:rFonts w:ascii="Arial" w:hAnsi="Arial" w:cs="Arial"/>
        </w:rPr>
        <w:t>ten Prozessdaten aus dem MES, unstrukturierten IIoT-Daten von Sensoren und direkten Eingaben der Bediener über Benutzerschnittstellen oder Clients</w:t>
      </w:r>
      <w:r w:rsidR="0058357F">
        <w:rPr>
          <w:rFonts w:ascii="Arial" w:hAnsi="Arial" w:cs="Arial"/>
        </w:rPr>
        <w:t xml:space="preserve"> erzielt.</w:t>
      </w:r>
    </w:p>
    <w:p w14:paraId="6D835AE5" w14:textId="5DF7E04D" w:rsidR="003166BA" w:rsidRPr="003166BA" w:rsidRDefault="0058357F" w:rsidP="0058357F">
      <w:pPr>
        <w:rPr>
          <w:rFonts w:ascii="Arial" w:hAnsi="Arial" w:cs="Arial"/>
        </w:rPr>
      </w:pPr>
      <w:r>
        <w:rPr>
          <w:rFonts w:ascii="Arial" w:hAnsi="Arial" w:cs="Arial"/>
        </w:rPr>
        <w:t>Streaming Analytics ermöglicht die i</w:t>
      </w:r>
      <w:r w:rsidR="003166BA" w:rsidRPr="003166BA">
        <w:rPr>
          <w:rFonts w:ascii="Arial" w:hAnsi="Arial" w:cs="Arial"/>
        </w:rPr>
        <w:t>ntelligente und kompakte Visualisierung von Sensorwerten, Warnungen und Prozessstatus auf einem einfach zu bedienen</w:t>
      </w:r>
      <w:r w:rsidR="00D338E0">
        <w:rPr>
          <w:rFonts w:ascii="Arial" w:hAnsi="Arial" w:cs="Arial"/>
        </w:rPr>
        <w:softHyphen/>
      </w:r>
      <w:r w:rsidR="003166BA" w:rsidRPr="003166BA">
        <w:rPr>
          <w:rFonts w:ascii="Arial" w:hAnsi="Arial" w:cs="Arial"/>
        </w:rPr>
        <w:t>den Dashboard</w:t>
      </w:r>
      <w:r w:rsidR="002333EE">
        <w:rPr>
          <w:rFonts w:ascii="Arial" w:hAnsi="Arial" w:cs="Arial"/>
        </w:rPr>
        <w:t xml:space="preserve"> – für eine</w:t>
      </w:r>
      <w:r w:rsidR="003166BA" w:rsidRPr="003166BA">
        <w:rPr>
          <w:rFonts w:ascii="Arial" w:hAnsi="Arial" w:cs="Arial"/>
        </w:rPr>
        <w:t xml:space="preserve"> schnelle Lösung </w:t>
      </w:r>
      <w:r w:rsidR="002333EE">
        <w:rPr>
          <w:rFonts w:ascii="Arial" w:hAnsi="Arial" w:cs="Arial"/>
        </w:rPr>
        <w:t>im</w:t>
      </w:r>
      <w:r w:rsidR="003166BA" w:rsidRPr="003166BA">
        <w:rPr>
          <w:rFonts w:ascii="Arial" w:hAnsi="Arial" w:cs="Arial"/>
        </w:rPr>
        <w:t xml:space="preserve"> Fehlerfalls</w:t>
      </w:r>
      <w:r>
        <w:rPr>
          <w:rFonts w:ascii="Arial" w:hAnsi="Arial" w:cs="Arial"/>
        </w:rPr>
        <w:t xml:space="preserve">. </w:t>
      </w:r>
      <w:r w:rsidR="002333EE">
        <w:rPr>
          <w:rFonts w:ascii="Arial" w:hAnsi="Arial" w:cs="Arial"/>
        </w:rPr>
        <w:t>Es steht ein</w:t>
      </w:r>
      <w:r w:rsidR="002333EE" w:rsidRPr="003166BA">
        <w:rPr>
          <w:rFonts w:ascii="Arial" w:hAnsi="Arial" w:cs="Arial"/>
        </w:rPr>
        <w:t xml:space="preserve"> Low-Code-basierter Model Builder zur Operationalisierung von Strea</w:t>
      </w:r>
      <w:r w:rsidR="002333EE">
        <w:rPr>
          <w:rFonts w:ascii="Arial" w:hAnsi="Arial" w:cs="Arial"/>
        </w:rPr>
        <w:softHyphen/>
      </w:r>
      <w:r w:rsidR="002333EE" w:rsidRPr="003166BA">
        <w:rPr>
          <w:rFonts w:ascii="Arial" w:hAnsi="Arial" w:cs="Arial"/>
        </w:rPr>
        <w:t>ming-Daten und Modellverwaltung für die Konfiguration</w:t>
      </w:r>
      <w:r w:rsidR="002333EE">
        <w:rPr>
          <w:rFonts w:ascii="Arial" w:hAnsi="Arial" w:cs="Arial"/>
        </w:rPr>
        <w:t xml:space="preserve"> zur Verfügung. Die</w:t>
      </w:r>
      <w:r>
        <w:rPr>
          <w:rFonts w:ascii="Arial" w:hAnsi="Arial" w:cs="Arial"/>
        </w:rPr>
        <w:t xml:space="preserve"> s</w:t>
      </w:r>
      <w:r w:rsidR="003166BA" w:rsidRPr="003166BA">
        <w:rPr>
          <w:rFonts w:ascii="Arial" w:hAnsi="Arial" w:cs="Arial"/>
        </w:rPr>
        <w:t>kalierbare Lösung</w:t>
      </w:r>
      <w:r w:rsidR="002333EE">
        <w:rPr>
          <w:rFonts w:ascii="Arial" w:hAnsi="Arial" w:cs="Arial"/>
        </w:rPr>
        <w:t xml:space="preserve"> kann</w:t>
      </w:r>
      <w:r w:rsidR="003166BA" w:rsidRPr="003166BA">
        <w:rPr>
          <w:rFonts w:ascii="Arial" w:hAnsi="Arial" w:cs="Arial"/>
        </w:rPr>
        <w:t xml:space="preserve"> auf einem Edge-Gerät (bspw. iTAC.IIoT.Edge) </w:t>
      </w:r>
      <w:r w:rsidR="002333EE">
        <w:rPr>
          <w:rFonts w:ascii="Arial" w:hAnsi="Arial" w:cs="Arial"/>
        </w:rPr>
        <w:t>installiert werden</w:t>
      </w:r>
      <w:r>
        <w:rPr>
          <w:rFonts w:ascii="Arial" w:hAnsi="Arial" w:cs="Arial"/>
        </w:rPr>
        <w:t xml:space="preserve">. </w:t>
      </w:r>
    </w:p>
    <w:p w14:paraId="6342FFCC" w14:textId="77777777" w:rsidR="003166BA" w:rsidRPr="003166BA" w:rsidRDefault="003166BA" w:rsidP="003166BA">
      <w:pPr>
        <w:rPr>
          <w:rFonts w:ascii="Arial" w:hAnsi="Arial" w:cs="Arial"/>
        </w:rPr>
      </w:pPr>
      <w:r w:rsidRPr="003166BA">
        <w:rPr>
          <w:rFonts w:ascii="Arial" w:hAnsi="Arial" w:cs="Arial"/>
        </w:rPr>
        <w:t> </w:t>
      </w:r>
    </w:p>
    <w:p w14:paraId="1C5C11A6" w14:textId="48D02715" w:rsidR="003166BA" w:rsidRPr="0058357F" w:rsidRDefault="0058357F" w:rsidP="003166BA">
      <w:pPr>
        <w:rPr>
          <w:rFonts w:ascii="Arial" w:hAnsi="Arial" w:cs="Arial"/>
        </w:rPr>
      </w:pPr>
      <w:r w:rsidRPr="0058357F">
        <w:rPr>
          <w:rFonts w:ascii="Arial" w:hAnsi="Arial" w:cs="Arial"/>
          <w:b/>
          <w:bCs/>
        </w:rPr>
        <w:t xml:space="preserve">Unterstützung von </w:t>
      </w:r>
      <w:r w:rsidR="003166BA" w:rsidRPr="0058357F">
        <w:rPr>
          <w:rFonts w:ascii="Arial" w:hAnsi="Arial" w:cs="Arial"/>
          <w:b/>
          <w:bCs/>
        </w:rPr>
        <w:t>Spritzguss</w:t>
      </w:r>
      <w:r w:rsidRPr="0058357F">
        <w:rPr>
          <w:rFonts w:ascii="Arial" w:hAnsi="Arial" w:cs="Arial"/>
          <w:b/>
          <w:bCs/>
        </w:rPr>
        <w:t>-Maschinen</w:t>
      </w:r>
    </w:p>
    <w:p w14:paraId="131DCD4C" w14:textId="41551AAB" w:rsidR="003166BA" w:rsidRPr="003166BA" w:rsidRDefault="003166BA" w:rsidP="003166BA">
      <w:pPr>
        <w:rPr>
          <w:rFonts w:ascii="Arial" w:hAnsi="Arial" w:cs="Arial"/>
        </w:rPr>
      </w:pPr>
      <w:r w:rsidRPr="003166BA">
        <w:rPr>
          <w:rFonts w:ascii="Arial" w:hAnsi="Arial" w:cs="Arial"/>
        </w:rPr>
        <w:t>Für den Betrieb von Spritzgussmaschinen wurde eine Euromap 63-Schnittstelle zur Eingabe und Visualisierung von Daten sowie Anzeige von Dokumenten reali</w:t>
      </w:r>
      <w:r w:rsidR="0095391B">
        <w:rPr>
          <w:rFonts w:ascii="Arial" w:hAnsi="Arial" w:cs="Arial"/>
        </w:rPr>
        <w:softHyphen/>
      </w:r>
      <w:r w:rsidRPr="003166BA">
        <w:rPr>
          <w:rFonts w:ascii="Arial" w:hAnsi="Arial" w:cs="Arial"/>
        </w:rPr>
        <w:t>siert. Zum Austausch von DNC-Dateien (Maschinenprogramme) mit einer Spritz</w:t>
      </w:r>
      <w:r w:rsidR="0095391B">
        <w:rPr>
          <w:rFonts w:ascii="Arial" w:hAnsi="Arial" w:cs="Arial"/>
        </w:rPr>
        <w:softHyphen/>
      </w:r>
      <w:r w:rsidRPr="003166BA">
        <w:rPr>
          <w:rFonts w:ascii="Arial" w:hAnsi="Arial" w:cs="Arial"/>
        </w:rPr>
        <w:t>gussanlage arbeitet das Data-Interface (E63) mit dem Messaging-Service. Die DNC-Dateien werden zentral im MDA-System des iTAC-Systems gespeich</w:t>
      </w:r>
      <w:r w:rsidR="00D338E0">
        <w:rPr>
          <w:rFonts w:ascii="Arial" w:hAnsi="Arial" w:cs="Arial"/>
        </w:rPr>
        <w:softHyphen/>
      </w:r>
      <w:r w:rsidRPr="003166BA">
        <w:rPr>
          <w:rFonts w:ascii="Arial" w:hAnsi="Arial" w:cs="Arial"/>
        </w:rPr>
        <w:t xml:space="preserve">ert. Dadurch </w:t>
      </w:r>
      <w:r w:rsidR="0095391B">
        <w:rPr>
          <w:rFonts w:ascii="Arial" w:hAnsi="Arial" w:cs="Arial"/>
        </w:rPr>
        <w:t>ist</w:t>
      </w:r>
      <w:r w:rsidRPr="003166BA">
        <w:rPr>
          <w:rFonts w:ascii="Arial" w:hAnsi="Arial" w:cs="Arial"/>
        </w:rPr>
        <w:t xml:space="preserve"> eine bessere Unterstützung von Spritzguss-Maschinen</w:t>
      </w:r>
      <w:r w:rsidR="0058357F">
        <w:rPr>
          <w:rFonts w:ascii="Arial" w:hAnsi="Arial" w:cs="Arial"/>
        </w:rPr>
        <w:t xml:space="preserve"> </w:t>
      </w:r>
      <w:r w:rsidR="0095391B">
        <w:rPr>
          <w:rFonts w:ascii="Arial" w:hAnsi="Arial" w:cs="Arial"/>
        </w:rPr>
        <w:t>gegeben</w:t>
      </w:r>
      <w:r w:rsidRPr="003166BA">
        <w:rPr>
          <w:rFonts w:ascii="Arial" w:hAnsi="Arial" w:cs="Arial"/>
        </w:rPr>
        <w:t xml:space="preserve">. Mit </w:t>
      </w:r>
      <w:r w:rsidR="00762FDB">
        <w:rPr>
          <w:rFonts w:ascii="Arial" w:hAnsi="Arial" w:cs="Arial"/>
        </w:rPr>
        <w:t xml:space="preserve">dem </w:t>
      </w:r>
      <w:r w:rsidR="0095391B">
        <w:rPr>
          <w:rFonts w:ascii="Arial" w:hAnsi="Arial" w:cs="Arial"/>
        </w:rPr>
        <w:t xml:space="preserve">neuen </w:t>
      </w:r>
      <w:r w:rsidRPr="003166BA">
        <w:rPr>
          <w:rFonts w:ascii="Arial" w:hAnsi="Arial" w:cs="Arial"/>
        </w:rPr>
        <w:t xml:space="preserve">Release sind zusätzliche Use Cases in </w:t>
      </w:r>
      <w:r w:rsidR="0095391B">
        <w:rPr>
          <w:rFonts w:ascii="Arial" w:hAnsi="Arial" w:cs="Arial"/>
        </w:rPr>
        <w:t>die</w:t>
      </w:r>
      <w:r w:rsidRPr="003166BA">
        <w:rPr>
          <w:rFonts w:ascii="Arial" w:hAnsi="Arial" w:cs="Arial"/>
        </w:rPr>
        <w:t xml:space="preserve"> Workbench integriert, die Bedienoberfläche wurde erweitert und es ist die Anbindung weiterer Maschinen</w:t>
      </w:r>
      <w:r w:rsidR="0095391B">
        <w:rPr>
          <w:rFonts w:ascii="Arial" w:hAnsi="Arial" w:cs="Arial"/>
        </w:rPr>
        <w:softHyphen/>
      </w:r>
      <w:r w:rsidRPr="003166BA">
        <w:rPr>
          <w:rFonts w:ascii="Arial" w:hAnsi="Arial" w:cs="Arial"/>
        </w:rPr>
        <w:t xml:space="preserve">hersteller möglich. </w:t>
      </w:r>
      <w:r w:rsidR="0095391B">
        <w:rPr>
          <w:rFonts w:ascii="Arial" w:hAnsi="Arial" w:cs="Arial"/>
        </w:rPr>
        <w:t>So</w:t>
      </w:r>
      <w:r w:rsidRPr="003166BA">
        <w:rPr>
          <w:rFonts w:ascii="Arial" w:hAnsi="Arial" w:cs="Arial"/>
        </w:rPr>
        <w:t> wurde ein durch</w:t>
      </w:r>
      <w:r w:rsidR="00D338E0">
        <w:rPr>
          <w:rFonts w:ascii="Arial" w:hAnsi="Arial" w:cs="Arial"/>
        </w:rPr>
        <w:softHyphen/>
      </w:r>
      <w:r w:rsidRPr="003166BA">
        <w:rPr>
          <w:rFonts w:ascii="Arial" w:hAnsi="Arial" w:cs="Arial"/>
        </w:rPr>
        <w:t>gängiges User</w:t>
      </w:r>
      <w:r w:rsidR="00762FDB">
        <w:rPr>
          <w:rFonts w:ascii="Arial" w:hAnsi="Arial" w:cs="Arial"/>
        </w:rPr>
        <w:t>-</w:t>
      </w:r>
      <w:r w:rsidRPr="003166BA">
        <w:rPr>
          <w:rFonts w:ascii="Arial" w:hAnsi="Arial" w:cs="Arial"/>
        </w:rPr>
        <w:t xml:space="preserve">Konzept umgesetzt. </w:t>
      </w:r>
    </w:p>
    <w:p w14:paraId="795994BA" w14:textId="77777777" w:rsidR="003166BA" w:rsidRPr="003166BA" w:rsidRDefault="003166BA" w:rsidP="003166BA">
      <w:pPr>
        <w:rPr>
          <w:rFonts w:ascii="Arial" w:hAnsi="Arial" w:cs="Arial"/>
        </w:rPr>
      </w:pPr>
      <w:r w:rsidRPr="003166BA">
        <w:rPr>
          <w:rFonts w:ascii="Arial" w:hAnsi="Arial" w:cs="Arial"/>
        </w:rPr>
        <w:t> </w:t>
      </w:r>
    </w:p>
    <w:p w14:paraId="7CABA5A4" w14:textId="059F30E4" w:rsidR="003166BA" w:rsidRPr="003166BA" w:rsidRDefault="003166BA" w:rsidP="003166BA">
      <w:pPr>
        <w:rPr>
          <w:rFonts w:ascii="Arial" w:hAnsi="Arial" w:cs="Arial"/>
        </w:rPr>
      </w:pPr>
      <w:r w:rsidRPr="003166BA">
        <w:rPr>
          <w:rFonts w:ascii="Arial" w:hAnsi="Arial" w:cs="Arial"/>
          <w:b/>
          <w:bCs/>
        </w:rPr>
        <w:t>CFX</w:t>
      </w:r>
      <w:r w:rsidR="0095391B">
        <w:rPr>
          <w:rFonts w:ascii="Arial" w:hAnsi="Arial" w:cs="Arial"/>
          <w:b/>
          <w:bCs/>
        </w:rPr>
        <w:t>-</w:t>
      </w:r>
      <w:r w:rsidRPr="003166BA">
        <w:rPr>
          <w:rFonts w:ascii="Arial" w:hAnsi="Arial" w:cs="Arial"/>
          <w:b/>
          <w:bCs/>
        </w:rPr>
        <w:t>Interface</w:t>
      </w:r>
      <w:r w:rsidR="00762FDB">
        <w:rPr>
          <w:rFonts w:ascii="Arial" w:hAnsi="Arial" w:cs="Arial"/>
          <w:b/>
          <w:bCs/>
        </w:rPr>
        <w:t xml:space="preserve"> als Basis für Industrie 4.0-Anwendungen</w:t>
      </w:r>
    </w:p>
    <w:p w14:paraId="7AF1DBD0" w14:textId="6C670148" w:rsidR="00FD1F1C" w:rsidRPr="0095391B" w:rsidRDefault="00E21343" w:rsidP="008C707A">
      <w:pPr>
        <w:rPr>
          <w:rFonts w:ascii="Arial" w:hAnsi="Arial" w:cs="Arial"/>
        </w:rPr>
      </w:pPr>
      <w:r>
        <w:rPr>
          <w:rFonts w:ascii="Arial" w:hAnsi="Arial" w:cs="Arial"/>
        </w:rPr>
        <w:t>„</w:t>
      </w:r>
      <w:r w:rsidR="00000278">
        <w:rPr>
          <w:rFonts w:ascii="Arial" w:hAnsi="Arial" w:cs="Arial"/>
        </w:rPr>
        <w:t>iTAC unterstütz</w:t>
      </w:r>
      <w:r>
        <w:rPr>
          <w:rFonts w:ascii="Arial" w:hAnsi="Arial" w:cs="Arial"/>
        </w:rPr>
        <w:t>t</w:t>
      </w:r>
      <w:r w:rsidR="00000278">
        <w:rPr>
          <w:rFonts w:ascii="Arial" w:hAnsi="Arial" w:cs="Arial"/>
        </w:rPr>
        <w:t xml:space="preserve"> den neuen Standard für die Elektronik</w:t>
      </w:r>
      <w:r>
        <w:rPr>
          <w:rFonts w:ascii="Arial" w:hAnsi="Arial" w:cs="Arial"/>
        </w:rPr>
        <w:t>-</w:t>
      </w:r>
      <w:r w:rsidR="00000278">
        <w:rPr>
          <w:rFonts w:ascii="Arial" w:hAnsi="Arial" w:cs="Arial"/>
        </w:rPr>
        <w:t>Industrie</w:t>
      </w:r>
      <w:r w:rsidR="0095391B">
        <w:rPr>
          <w:rFonts w:ascii="Arial" w:hAnsi="Arial" w:cs="Arial"/>
        </w:rPr>
        <w:t>.</w:t>
      </w:r>
      <w:r w:rsidR="00000278">
        <w:rPr>
          <w:rFonts w:ascii="Arial" w:hAnsi="Arial" w:cs="Arial"/>
        </w:rPr>
        <w:t xml:space="preserve"> In den nächsten Jahren wird sich zeigen</w:t>
      </w:r>
      <w:r>
        <w:rPr>
          <w:rFonts w:ascii="Arial" w:hAnsi="Arial" w:cs="Arial"/>
        </w:rPr>
        <w:t>,</w:t>
      </w:r>
      <w:r w:rsidR="00000278">
        <w:rPr>
          <w:rFonts w:ascii="Arial" w:hAnsi="Arial" w:cs="Arial"/>
        </w:rPr>
        <w:t xml:space="preserve"> ob sich dieser neue Standard bei allen Ma</w:t>
      </w:r>
      <w:r>
        <w:rPr>
          <w:rFonts w:ascii="Arial" w:hAnsi="Arial" w:cs="Arial"/>
        </w:rPr>
        <w:t>s</w:t>
      </w:r>
      <w:r w:rsidR="00000278">
        <w:rPr>
          <w:rFonts w:ascii="Arial" w:hAnsi="Arial" w:cs="Arial"/>
        </w:rPr>
        <w:t>chinenherstellern für die</w:t>
      </w:r>
      <w:r w:rsidR="00BA375C">
        <w:rPr>
          <w:rFonts w:ascii="Arial" w:hAnsi="Arial" w:cs="Arial"/>
        </w:rPr>
        <w:t xml:space="preserve">se </w:t>
      </w:r>
      <w:r w:rsidR="00000278">
        <w:rPr>
          <w:rFonts w:ascii="Arial" w:hAnsi="Arial" w:cs="Arial"/>
        </w:rPr>
        <w:t>Industrie durchsetzen wird</w:t>
      </w:r>
      <w:r>
        <w:rPr>
          <w:rFonts w:ascii="Arial" w:hAnsi="Arial" w:cs="Arial"/>
        </w:rPr>
        <w:t>“, sagt Peter Bollinger</w:t>
      </w:r>
      <w:r w:rsidR="009D32EA">
        <w:rPr>
          <w:rFonts w:ascii="Arial" w:hAnsi="Arial" w:cs="Arial"/>
        </w:rPr>
        <w:t>, CEO der iTAC Software AG</w:t>
      </w:r>
      <w:r>
        <w:rPr>
          <w:rFonts w:ascii="Arial" w:hAnsi="Arial" w:cs="Arial"/>
        </w:rPr>
        <w:t>.</w:t>
      </w:r>
      <w:r w:rsidR="00000278">
        <w:rPr>
          <w:rFonts w:ascii="Arial" w:hAnsi="Arial" w:cs="Arial"/>
        </w:rPr>
        <w:br/>
      </w:r>
      <w:r w:rsidR="003166BA" w:rsidRPr="003166BA">
        <w:rPr>
          <w:rFonts w:ascii="Arial" w:hAnsi="Arial" w:cs="Arial"/>
        </w:rPr>
        <w:t xml:space="preserve"> </w:t>
      </w:r>
    </w:p>
    <w:p w14:paraId="62A88D55" w14:textId="35201503" w:rsidR="00655B86" w:rsidRDefault="00655B86" w:rsidP="00655B86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noProof/>
        </w:rPr>
        <w:lastRenderedPageBreak/>
        <w:drawing>
          <wp:inline distT="0" distB="0" distL="0" distR="0" wp14:anchorId="2F8E7200" wp14:editId="647CECCD">
            <wp:extent cx="4986655" cy="2346325"/>
            <wp:effectExtent l="0" t="0" r="444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86655" cy="234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1D68EB" w14:textId="02B4ECE5" w:rsidR="00655B86" w:rsidRPr="00655B86" w:rsidRDefault="00655B86" w:rsidP="00655B86">
      <w:pPr>
        <w:pStyle w:val="Titel-Subline"/>
        <w:spacing w:line="240" w:lineRule="auto"/>
        <w:rPr>
          <w:rFonts w:cstheme="minorHAnsi"/>
          <w:bCs/>
          <w:i/>
          <w:iCs/>
          <w:color w:val="auto"/>
          <w:sz w:val="20"/>
          <w:szCs w:val="20"/>
        </w:rPr>
      </w:pPr>
      <w:r w:rsidRPr="00655B86">
        <w:rPr>
          <w:rFonts w:cstheme="minorHAnsi"/>
          <w:bCs/>
          <w:i/>
          <w:iCs/>
          <w:color w:val="auto"/>
          <w:sz w:val="20"/>
          <w:szCs w:val="20"/>
        </w:rPr>
        <w:t>Höhere Flexibilität in vernetzter Fertigung mit neuer Generation der iTAC.MES.Suite</w:t>
      </w:r>
    </w:p>
    <w:p w14:paraId="06C57277" w14:textId="77777777" w:rsidR="00655B86" w:rsidRDefault="00655B86" w:rsidP="00655B86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569E48E0" w14:textId="77777777" w:rsidR="00655B86" w:rsidRDefault="00655B86" w:rsidP="00655B86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2F20E30D" w14:textId="77777777" w:rsidR="00525429" w:rsidRDefault="00525429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br w:type="page"/>
      </w:r>
    </w:p>
    <w:p w14:paraId="3D94FA89" w14:textId="24BAD8EE" w:rsidR="00D270AF" w:rsidRPr="00655B86" w:rsidRDefault="00D270AF" w:rsidP="00655B86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 w:rsidRPr="00310CAE">
        <w:rPr>
          <w:rFonts w:ascii="Arial" w:hAnsi="Arial" w:cs="Arial"/>
          <w:b/>
          <w:bCs/>
          <w:sz w:val="18"/>
          <w:szCs w:val="18"/>
        </w:rPr>
        <w:lastRenderedPageBreak/>
        <w:t>Kurzporträt</w:t>
      </w:r>
    </w:p>
    <w:p w14:paraId="175C333D" w14:textId="3CB87CCB" w:rsidR="00D270AF" w:rsidRDefault="00D270AF" w:rsidP="00D270AF">
      <w:pPr>
        <w:spacing w:line="240" w:lineRule="atLeast"/>
        <w:rPr>
          <w:rFonts w:ascii="Arial" w:hAnsi="Arial" w:cs="Arial"/>
          <w:sz w:val="18"/>
          <w:szCs w:val="18"/>
        </w:rPr>
      </w:pPr>
      <w:r w:rsidRPr="00E40D25">
        <w:rPr>
          <w:rFonts w:ascii="Arial" w:hAnsi="Arial" w:cs="Arial"/>
          <w:sz w:val="18"/>
          <w:szCs w:val="18"/>
        </w:rPr>
        <w:t>Die iTAC Software AG, ein eigenständiges Unternehmen des Maschinen- und Anlagenbau</w:t>
      </w:r>
      <w:r w:rsidR="007B2E24">
        <w:rPr>
          <w:rFonts w:ascii="Arial" w:hAnsi="Arial" w:cs="Arial"/>
          <w:sz w:val="18"/>
          <w:szCs w:val="18"/>
        </w:rPr>
        <w:softHyphen/>
      </w:r>
      <w:r w:rsidRPr="00E40D25">
        <w:rPr>
          <w:rFonts w:ascii="Arial" w:hAnsi="Arial" w:cs="Arial"/>
          <w:sz w:val="18"/>
          <w:szCs w:val="18"/>
        </w:rPr>
        <w:t>konzerns Dürr, bietet internetfähige Informations- und Kommunikationstechnologien für die produzierende Industrie. Das 1998 gegründete Unternehmen zählt heute zu den führenden MES-Herstellern. Die iTAC.MES.Suite ist ein Manufacturing Execution System, das weltweit bei Unternehmen unterschiedlicher Industriezweige wie Automotive, Elektronik/EMS, Telekommu</w:t>
      </w:r>
      <w:r w:rsidR="007B2E24">
        <w:rPr>
          <w:rFonts w:ascii="Arial" w:hAnsi="Arial" w:cs="Arial"/>
          <w:sz w:val="18"/>
          <w:szCs w:val="18"/>
        </w:rPr>
        <w:softHyphen/>
      </w:r>
      <w:r w:rsidRPr="00E40D25">
        <w:rPr>
          <w:rFonts w:ascii="Arial" w:hAnsi="Arial" w:cs="Arial"/>
          <w:sz w:val="18"/>
          <w:szCs w:val="18"/>
        </w:rPr>
        <w:t xml:space="preserve">nikation, Medizintechnik, Metallindustrie und Energie zum Einsatz kommt. Weitere Systeme und Lösungen zur Umsetzung der </w:t>
      </w:r>
      <w:r>
        <w:rPr>
          <w:rFonts w:ascii="Arial" w:hAnsi="Arial" w:cs="Arial"/>
          <w:sz w:val="18"/>
          <w:szCs w:val="18"/>
        </w:rPr>
        <w:t xml:space="preserve">IIoT- und </w:t>
      </w:r>
      <w:r w:rsidRPr="00E40D25">
        <w:rPr>
          <w:rFonts w:ascii="Arial" w:hAnsi="Arial" w:cs="Arial"/>
          <w:sz w:val="18"/>
          <w:szCs w:val="18"/>
        </w:rPr>
        <w:t>Industrie 4.0-Anforderungen runden das Portfolio ab.</w:t>
      </w:r>
      <w:r>
        <w:rPr>
          <w:rFonts w:ascii="Arial" w:hAnsi="Arial" w:cs="Arial"/>
          <w:sz w:val="18"/>
          <w:szCs w:val="18"/>
        </w:rPr>
        <w:t xml:space="preserve"> </w:t>
      </w:r>
      <w:r w:rsidRPr="00E40D25">
        <w:rPr>
          <w:rFonts w:ascii="Arial" w:hAnsi="Arial" w:cs="Arial"/>
          <w:sz w:val="18"/>
          <w:szCs w:val="18"/>
        </w:rPr>
        <w:t xml:space="preserve">Die iTAC Software AG hat ihren Hauptsitz in Montabaur in Deutschland sowie eine Niederlassung in den USA, China und Japan, und verfügt über ein weltweites Partnernetzwerk für Vertrieb und Service. </w:t>
      </w:r>
      <w:r w:rsidRPr="00234239">
        <w:rPr>
          <w:rFonts w:ascii="Arial" w:hAnsi="Arial" w:cs="Arial"/>
          <w:sz w:val="18"/>
          <w:szCs w:val="18"/>
        </w:rPr>
        <w:t>Die Philosophie von iTAC ist es, Menschen, Daten und Systeme miteinander zu verbinden.</w:t>
      </w:r>
    </w:p>
    <w:p w14:paraId="472659FD" w14:textId="77777777" w:rsidR="00D270AF" w:rsidRDefault="00D270AF" w:rsidP="00D270AF">
      <w:pPr>
        <w:spacing w:line="240" w:lineRule="atLeast"/>
        <w:rPr>
          <w:rFonts w:ascii="Arial" w:hAnsi="Arial" w:cs="Arial"/>
          <w:sz w:val="18"/>
          <w:szCs w:val="18"/>
        </w:rPr>
      </w:pPr>
    </w:p>
    <w:p w14:paraId="25572CE8" w14:textId="6244E784" w:rsidR="00D270AF" w:rsidRPr="00AC3283" w:rsidRDefault="00D270AF" w:rsidP="00D270AF">
      <w:pPr>
        <w:spacing w:line="240" w:lineRule="atLeast"/>
        <w:rPr>
          <w:sz w:val="18"/>
          <w:szCs w:val="18"/>
        </w:rPr>
      </w:pPr>
      <w:r w:rsidRPr="00AC3283">
        <w:rPr>
          <w:rFonts w:ascii="Arial" w:hAnsi="Arial" w:cs="Arial"/>
          <w:sz w:val="18"/>
          <w:szCs w:val="18"/>
        </w:rPr>
        <w:t>D</w:t>
      </w:r>
      <w:r>
        <w:rPr>
          <w:rFonts w:ascii="Arial" w:hAnsi="Arial" w:cs="Arial"/>
          <w:sz w:val="18"/>
          <w:szCs w:val="18"/>
        </w:rPr>
        <w:t xml:space="preserve">er Dürr Konzern </w:t>
      </w:r>
      <w:r w:rsidRPr="00AC3283">
        <w:rPr>
          <w:rFonts w:ascii="Arial" w:hAnsi="Arial" w:cs="Arial"/>
          <w:sz w:val="18"/>
          <w:szCs w:val="18"/>
        </w:rPr>
        <w:t xml:space="preserve">zählt zu den weltweit führenden Maschinen- und Anlagenbauern </w:t>
      </w:r>
      <w:r w:rsidRPr="00AC3283">
        <w:rPr>
          <w:sz w:val="18"/>
          <w:szCs w:val="18"/>
        </w:rPr>
        <w:t>mit ausge</w:t>
      </w:r>
      <w:r w:rsidR="007B2E24">
        <w:rPr>
          <w:sz w:val="18"/>
          <w:szCs w:val="18"/>
        </w:rPr>
        <w:softHyphen/>
      </w:r>
      <w:r w:rsidRPr="00AC3283">
        <w:rPr>
          <w:sz w:val="18"/>
          <w:szCs w:val="18"/>
        </w:rPr>
        <w:t xml:space="preserve">prägter Kompetenz in den Bereichen Automatisierung und Digitalisierung/Industrie 4.0. </w:t>
      </w:r>
      <w:r w:rsidRPr="00AC3283">
        <w:rPr>
          <w:rFonts w:ascii="Arial" w:hAnsi="Arial" w:cs="Arial"/>
          <w:sz w:val="18"/>
          <w:szCs w:val="18"/>
        </w:rPr>
        <w:t>Produkte, Systeme und Services von Dürr ermöglichen hocheffiziente Fertigungsprozesse in unterschied</w:t>
      </w:r>
      <w:r w:rsidR="007B2E24">
        <w:rPr>
          <w:rFonts w:ascii="Arial" w:hAnsi="Arial" w:cs="Arial"/>
          <w:sz w:val="18"/>
          <w:szCs w:val="18"/>
        </w:rPr>
        <w:softHyphen/>
      </w:r>
      <w:r w:rsidRPr="00AC3283">
        <w:rPr>
          <w:rFonts w:ascii="Arial" w:hAnsi="Arial" w:cs="Arial"/>
          <w:sz w:val="18"/>
          <w:szCs w:val="18"/>
        </w:rPr>
        <w:t xml:space="preserve">lichen Industrien. </w:t>
      </w:r>
      <w:r w:rsidRPr="00AC3283">
        <w:rPr>
          <w:sz w:val="18"/>
          <w:szCs w:val="18"/>
        </w:rPr>
        <w:t>Dürr beliefert Branchen wie die Automobilindustrie, den Maschinenbau, die Chemie, Pharma- und holzbearbeitende Industrie. Das Unternehmen verfügt über 92 Standorte in 3</w:t>
      </w:r>
      <w:r>
        <w:rPr>
          <w:sz w:val="18"/>
          <w:szCs w:val="18"/>
        </w:rPr>
        <w:t xml:space="preserve">2 </w:t>
      </w:r>
      <w:r w:rsidRPr="00AC3283">
        <w:rPr>
          <w:sz w:val="18"/>
          <w:szCs w:val="18"/>
        </w:rPr>
        <w:t>Ländern</w:t>
      </w:r>
      <w:r>
        <w:rPr>
          <w:sz w:val="18"/>
          <w:szCs w:val="18"/>
        </w:rPr>
        <w:t xml:space="preserve"> und zählt weltweit 16.500 Mitarbeiter</w:t>
      </w:r>
      <w:r w:rsidRPr="00AC3283">
        <w:rPr>
          <w:sz w:val="18"/>
          <w:szCs w:val="18"/>
        </w:rPr>
        <w:t xml:space="preserve">. </w:t>
      </w:r>
    </w:p>
    <w:p w14:paraId="43FE0627" w14:textId="3924221B" w:rsidR="005D5CD4" w:rsidRDefault="005D5CD4" w:rsidP="00D270AF">
      <w:pPr>
        <w:pStyle w:val="Flietext"/>
      </w:pPr>
    </w:p>
    <w:p w14:paraId="3A3D42CC" w14:textId="77777777" w:rsidR="00525429" w:rsidRPr="00AC3283" w:rsidRDefault="00525429" w:rsidP="00D270AF">
      <w:pPr>
        <w:pStyle w:val="Flietext"/>
      </w:pPr>
    </w:p>
    <w:p w14:paraId="04F00AE9" w14:textId="77777777" w:rsidR="00525429" w:rsidRDefault="00525429">
      <w:pPr>
        <w:tabs>
          <w:tab w:val="clear" w:pos="3572"/>
        </w:tabs>
        <w:spacing w:line="240" w:lineRule="auto"/>
        <w:rPr>
          <w:rStyle w:val="Fettung"/>
        </w:rPr>
      </w:pPr>
      <w:r>
        <w:rPr>
          <w:rStyle w:val="Fettung"/>
        </w:rPr>
        <w:br w:type="page"/>
      </w:r>
    </w:p>
    <w:p w14:paraId="4E224914" w14:textId="4663FD0F" w:rsidR="005D5CD4" w:rsidRPr="00B17605" w:rsidRDefault="005D5CD4" w:rsidP="00B143FE">
      <w:pPr>
        <w:spacing w:line="280" w:lineRule="atLeast"/>
        <w:rPr>
          <w:rStyle w:val="Fettung"/>
        </w:rPr>
      </w:pPr>
      <w:r w:rsidRPr="00B17605">
        <w:rPr>
          <w:rStyle w:val="Fettung"/>
        </w:rPr>
        <w:lastRenderedPageBreak/>
        <w:t>Kontakt</w:t>
      </w:r>
    </w:p>
    <w:p w14:paraId="145A68AC" w14:textId="77777777" w:rsidR="00D446D2" w:rsidRDefault="00D446D2" w:rsidP="00B143FE">
      <w:pPr>
        <w:spacing w:line="280" w:lineRule="atLeast"/>
      </w:pPr>
      <w:r>
        <w:t>iTAC Software AG</w:t>
      </w:r>
    </w:p>
    <w:p w14:paraId="6B6E513E" w14:textId="77777777" w:rsidR="00AC3283" w:rsidRPr="00960FC7" w:rsidRDefault="00AC3283" w:rsidP="00B143FE">
      <w:pPr>
        <w:spacing w:line="280" w:lineRule="atLeast"/>
      </w:pPr>
      <w:r w:rsidRPr="00960FC7">
        <w:t>Michael Fischer</w:t>
      </w:r>
    </w:p>
    <w:p w14:paraId="022FB1A9" w14:textId="77777777" w:rsidR="005D5CD4" w:rsidRPr="00AC3283" w:rsidRDefault="00AC3283" w:rsidP="00B143FE">
      <w:pPr>
        <w:spacing w:line="280" w:lineRule="atLeast"/>
        <w:rPr>
          <w:lang w:val="en-US"/>
        </w:rPr>
      </w:pPr>
      <w:r w:rsidRPr="00AC3283">
        <w:rPr>
          <w:lang w:val="en-US"/>
        </w:rPr>
        <w:t>Product Marketing</w:t>
      </w:r>
    </w:p>
    <w:p w14:paraId="7ABF56DD" w14:textId="77777777" w:rsidR="005D5CD4" w:rsidRPr="00AC3283" w:rsidRDefault="005D5CD4" w:rsidP="00B143FE">
      <w:pPr>
        <w:spacing w:line="280" w:lineRule="atLeast"/>
        <w:rPr>
          <w:lang w:val="en-US"/>
        </w:rPr>
      </w:pPr>
      <w:r w:rsidRPr="00AC3283">
        <w:rPr>
          <w:lang w:val="en-US"/>
        </w:rPr>
        <w:t xml:space="preserve">Tel.: +49 </w:t>
      </w:r>
      <w:r w:rsidR="00D446D2" w:rsidRPr="00AC3283">
        <w:rPr>
          <w:lang w:val="en-US"/>
        </w:rPr>
        <w:t xml:space="preserve">2602 1065 </w:t>
      </w:r>
      <w:r w:rsidR="00AC3283">
        <w:rPr>
          <w:lang w:val="en-US"/>
        </w:rPr>
        <w:t>217</w:t>
      </w:r>
    </w:p>
    <w:p w14:paraId="19745E84" w14:textId="77777777" w:rsidR="005D5CD4" w:rsidRPr="00AC3283" w:rsidRDefault="005D5CD4" w:rsidP="00B143FE">
      <w:pPr>
        <w:spacing w:line="280" w:lineRule="atLeast"/>
        <w:rPr>
          <w:lang w:val="en-US"/>
        </w:rPr>
      </w:pPr>
      <w:r w:rsidRPr="00AC3283">
        <w:rPr>
          <w:lang w:val="en-US"/>
        </w:rPr>
        <w:t xml:space="preserve">Fax: +49 </w:t>
      </w:r>
      <w:r w:rsidR="00D446D2" w:rsidRPr="00AC3283">
        <w:rPr>
          <w:lang w:val="en-US"/>
        </w:rPr>
        <w:t>2602 1065 30</w:t>
      </w:r>
    </w:p>
    <w:p w14:paraId="205AACAC" w14:textId="0A3F3F8C" w:rsidR="00A962D0" w:rsidRPr="00525429" w:rsidRDefault="00D270AF" w:rsidP="00B143FE">
      <w:pPr>
        <w:spacing w:line="280" w:lineRule="atLeast"/>
        <w:rPr>
          <w:lang w:val="en-US"/>
        </w:rPr>
      </w:pPr>
      <w:r w:rsidRPr="00525429">
        <w:rPr>
          <w:lang w:val="en-US"/>
        </w:rPr>
        <w:t xml:space="preserve">E-Mail: </w:t>
      </w:r>
      <w:hyperlink r:id="rId10" w:history="1">
        <w:r w:rsidR="00F148AF" w:rsidRPr="00525429">
          <w:rPr>
            <w:rStyle w:val="Hyperlink"/>
            <w:lang w:val="en-US"/>
          </w:rPr>
          <w:t>Michael.fischer@itacsoftware.com</w:t>
        </w:r>
      </w:hyperlink>
      <w:r w:rsidR="00F148AF" w:rsidRPr="00525429">
        <w:rPr>
          <w:lang w:val="en-US"/>
        </w:rPr>
        <w:t xml:space="preserve"> </w:t>
      </w:r>
    </w:p>
    <w:p w14:paraId="7C86E487" w14:textId="4E7AC5DB" w:rsidR="00D270AF" w:rsidRPr="00B4766B" w:rsidRDefault="00B51041" w:rsidP="00B143FE">
      <w:pPr>
        <w:spacing w:line="280" w:lineRule="atLeast"/>
      </w:pPr>
      <w:hyperlink r:id="rId11" w:history="1">
        <w:r w:rsidR="00B4766B" w:rsidRPr="0007508B">
          <w:rPr>
            <w:rStyle w:val="Hyperlink"/>
          </w:rPr>
          <w:t>www.itacsoftware.com</w:t>
        </w:r>
      </w:hyperlink>
      <w:r w:rsidR="00B4766B" w:rsidRPr="0007508B">
        <w:rPr>
          <w:rStyle w:val="Hyperlink"/>
        </w:rPr>
        <w:t xml:space="preserve"> </w:t>
      </w:r>
      <w:hyperlink w:history="1"/>
    </w:p>
    <w:p w14:paraId="519EF73C" w14:textId="74366814" w:rsidR="00AC3283" w:rsidRPr="00B4766B" w:rsidRDefault="00AC3283" w:rsidP="00B143FE">
      <w:pPr>
        <w:spacing w:line="280" w:lineRule="atLeast"/>
      </w:pPr>
    </w:p>
    <w:p w14:paraId="6643B077" w14:textId="1018DE62" w:rsidR="00D270AF" w:rsidRPr="00B4766B" w:rsidRDefault="00D270AF" w:rsidP="00B143FE">
      <w:pPr>
        <w:spacing w:line="280" w:lineRule="atLeast"/>
      </w:pPr>
      <w:r w:rsidRPr="00B4766B">
        <w:t>PR-Agentur:</w:t>
      </w:r>
    </w:p>
    <w:p w14:paraId="5A7F8DD7" w14:textId="77777777" w:rsidR="00AC3283" w:rsidRPr="00960FC7" w:rsidRDefault="00AC3283" w:rsidP="00B143FE">
      <w:pPr>
        <w:spacing w:line="280" w:lineRule="atLeast"/>
      </w:pPr>
      <w:r w:rsidRPr="00960FC7">
        <w:t>punctum pr-agentur GmbH</w:t>
      </w:r>
    </w:p>
    <w:p w14:paraId="6A715129" w14:textId="77777777" w:rsidR="00AC3283" w:rsidRPr="00960FC7" w:rsidRDefault="00AC3283" w:rsidP="00B143FE">
      <w:pPr>
        <w:spacing w:line="280" w:lineRule="atLeast"/>
      </w:pPr>
      <w:r w:rsidRPr="00960FC7">
        <w:t>Frau Ulrike Peter</w:t>
      </w:r>
    </w:p>
    <w:p w14:paraId="18438CDB" w14:textId="77777777" w:rsidR="00AC3283" w:rsidRPr="00960FC7" w:rsidRDefault="00AC3283" w:rsidP="00B143FE">
      <w:pPr>
        <w:spacing w:line="280" w:lineRule="atLeast"/>
      </w:pPr>
      <w:r w:rsidRPr="00960FC7">
        <w:t>Geschäftsführung</w:t>
      </w:r>
    </w:p>
    <w:p w14:paraId="727F63CE" w14:textId="77777777" w:rsidR="00AC3283" w:rsidRPr="00960FC7" w:rsidRDefault="00AC3283" w:rsidP="00B143FE">
      <w:pPr>
        <w:spacing w:line="280" w:lineRule="atLeast"/>
      </w:pPr>
      <w:r w:rsidRPr="00960FC7">
        <w:t>Tel. +49 211 9717977-0</w:t>
      </w:r>
    </w:p>
    <w:p w14:paraId="1C24C329" w14:textId="61FF2B3C" w:rsidR="00AC3283" w:rsidRDefault="00D270AF" w:rsidP="00B143FE">
      <w:pPr>
        <w:spacing w:line="280" w:lineRule="atLeast"/>
      </w:pPr>
      <w:r>
        <w:t xml:space="preserve">E-Mail: </w:t>
      </w:r>
      <w:hyperlink r:id="rId12" w:history="1">
        <w:r w:rsidRPr="000D67C1">
          <w:rPr>
            <w:rStyle w:val="Hyperlink"/>
          </w:rPr>
          <w:t>pr@punctum-pr.de</w:t>
        </w:r>
      </w:hyperlink>
    </w:p>
    <w:p w14:paraId="0F1F1250" w14:textId="2F2B1209" w:rsidR="00D270AF" w:rsidRDefault="00B51041" w:rsidP="00B143FE">
      <w:pPr>
        <w:spacing w:line="280" w:lineRule="atLeast"/>
      </w:pPr>
      <w:hyperlink r:id="rId13" w:history="1">
        <w:r w:rsidR="00D270AF" w:rsidRPr="000D67C1">
          <w:rPr>
            <w:rStyle w:val="Hyperlink"/>
          </w:rPr>
          <w:t>www.punctum-pr.de</w:t>
        </w:r>
      </w:hyperlink>
    </w:p>
    <w:p w14:paraId="459FFE8A" w14:textId="77777777" w:rsidR="00D270AF" w:rsidRDefault="00D270AF" w:rsidP="00B143FE">
      <w:pPr>
        <w:spacing w:line="280" w:lineRule="atLeast"/>
      </w:pPr>
    </w:p>
    <w:p w14:paraId="10DE3D84" w14:textId="77777777" w:rsidR="00D270AF" w:rsidRPr="00960FC7" w:rsidRDefault="00D270AF" w:rsidP="00B143FE">
      <w:pPr>
        <w:spacing w:line="280" w:lineRule="atLeast"/>
      </w:pPr>
    </w:p>
    <w:sectPr w:rsidR="00D270AF" w:rsidRPr="00960FC7" w:rsidSect="0057736C">
      <w:headerReference w:type="default" r:id="rId14"/>
      <w:footerReference w:type="default" r:id="rId15"/>
      <w:headerReference w:type="first" r:id="rId16"/>
      <w:footerReference w:type="first" r:id="rId17"/>
      <w:pgSz w:w="11900" w:h="16840"/>
      <w:pgMar w:top="3515" w:right="2686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28221F5" w14:textId="77777777" w:rsidR="00625F8A" w:rsidRDefault="00625F8A" w:rsidP="00D9165E">
      <w:r>
        <w:separator/>
      </w:r>
    </w:p>
  </w:endnote>
  <w:endnote w:type="continuationSeparator" w:id="0">
    <w:p w14:paraId="0DFB2CF8" w14:textId="77777777" w:rsidR="00625F8A" w:rsidRDefault="00625F8A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libri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BF7EC1" w14:textId="1E9717A3" w:rsidR="008E4294" w:rsidRPr="0085432F" w:rsidRDefault="008E4294" w:rsidP="004332CC">
    <w:pPr>
      <w:pStyle w:val="Kopfzeile"/>
    </w:pPr>
    <w:r>
      <w:rPr>
        <w:lang w:val="en-US" w:eastAsia="en-US"/>
      </w:rPr>
      <w:drawing>
        <wp:anchor distT="0" distB="0" distL="114300" distR="114300" simplePos="0" relativeHeight="251685888" behindDoc="0" locked="0" layoutInCell="1" allowOverlap="1" wp14:anchorId="6D6B643B" wp14:editId="4BF10AD1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3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fldChar w:fldCharType="begin"/>
    </w:r>
    <w:r w:rsidRPr="005218C8">
      <w:instrText xml:space="preserve"> IF  \* MERGEFORMAT </w:instrText>
    </w:r>
    <w:r w:rsidR="00B51041">
      <w:fldChar w:fldCharType="begin"/>
    </w:r>
    <w:r w:rsidR="00B51041">
      <w:instrText xml:space="preserve"> NUMPAGES  \* MERGEFORMAT </w:instrText>
    </w:r>
    <w:r w:rsidR="00B51041">
      <w:fldChar w:fldCharType="separate"/>
    </w:r>
    <w:r w:rsidR="00B51041">
      <w:instrText>6</w:instrText>
    </w:r>
    <w:r w:rsidR="00B51041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B51041">
      <w:instrText>1</w:instrText>
    </w:r>
    <w:r w:rsidRPr="005218C8">
      <w:fldChar w:fldCharType="end"/>
    </w:r>
    <w:r w:rsidRPr="005218C8">
      <w:instrText>/</w:instrText>
    </w:r>
    <w:r w:rsidR="00B51041">
      <w:fldChar w:fldCharType="begin"/>
    </w:r>
    <w:r w:rsidR="00B51041">
      <w:instrText xml:space="preserve"> NUMPAGES  \* MERGEFORMAT </w:instrText>
    </w:r>
    <w:r w:rsidR="00B51041">
      <w:fldChar w:fldCharType="separate"/>
    </w:r>
    <w:r w:rsidR="00B51041">
      <w:instrText>6</w:instrText>
    </w:r>
    <w:r w:rsidR="00B51041">
      <w:fldChar w:fldCharType="end"/>
    </w:r>
    <w:r w:rsidRPr="005218C8">
      <w:instrText>" "</w:instrText>
    </w:r>
    <w:r w:rsidRPr="005218C8">
      <w:fldChar w:fldCharType="separate"/>
    </w:r>
    <w:r w:rsidR="00B51041">
      <w:t>1</w:t>
    </w:r>
    <w:r w:rsidR="00B51041" w:rsidRPr="005218C8">
      <w:t>/</w:t>
    </w:r>
    <w:r w:rsidR="00B51041">
      <w:t>6</w:t>
    </w:r>
    <w:r w:rsidRPr="005218C8">
      <w:fldChar w:fldCharType="end"/>
    </w:r>
    <w:r w:rsidRPr="005218C8">
      <w:tab/>
      <w:t xml:space="preserve">Pressemitteilung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3C6B9A" w14:textId="77777777" w:rsidR="008E4294" w:rsidRPr="005218C8" w:rsidRDefault="008E4294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B51041">
      <w:fldChar w:fldCharType="begin"/>
    </w:r>
    <w:r w:rsidR="00B51041">
      <w:instrText xml:space="preserve"> NUMPAGES  \* MERGEFORMAT </w:instrText>
    </w:r>
    <w:r w:rsidR="00B51041">
      <w:fldChar w:fldCharType="separate"/>
    </w:r>
    <w:r>
      <w:instrText>3</w:instrText>
    </w:r>
    <w:r w:rsidR="00B51041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r w:rsidR="00B51041">
      <w:fldChar w:fldCharType="begin"/>
    </w:r>
    <w:r w:rsidR="00B51041">
      <w:instrText xml:space="preserve"> NUMPAGES  \* MERGEFORMAT </w:instrText>
    </w:r>
    <w:r w:rsidR="00B51041">
      <w:fldChar w:fldCharType="separate"/>
    </w:r>
    <w:r>
      <w:instrText>3</w:instrText>
    </w:r>
    <w:r w:rsidR="00B51041">
      <w:fldChar w:fldCharType="end"/>
    </w:r>
    <w:r w:rsidRPr="005218C8">
      <w:instrText>" "</w:instrText>
    </w:r>
    <w:r w:rsidRPr="005218C8">
      <w:fldChar w:fldCharType="separate"/>
    </w:r>
    <w:r>
      <w:t>1</w:t>
    </w:r>
    <w:r w:rsidRPr="005218C8">
      <w:t>/</w:t>
    </w:r>
    <w:r>
      <w:t>3</w:t>
    </w:r>
    <w:r w:rsidRPr="005218C8">
      <w:fldChar w:fldCharType="end"/>
    </w:r>
    <w:r w:rsidRPr="005218C8">
      <w:tab/>
      <w:t xml:space="preserve">Pressemitteilung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50AC81B" w14:textId="77777777" w:rsidR="00625F8A" w:rsidRDefault="00625F8A" w:rsidP="00D9165E">
      <w:r>
        <w:separator/>
      </w:r>
    </w:p>
  </w:footnote>
  <w:footnote w:type="continuationSeparator" w:id="0">
    <w:p w14:paraId="0B2B6895" w14:textId="77777777" w:rsidR="00625F8A" w:rsidRDefault="00625F8A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F34B5EA" w14:textId="77777777" w:rsidR="008E4294" w:rsidRPr="00F73F1D" w:rsidRDefault="008E4294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86912" behindDoc="0" locked="0" layoutInCell="1" allowOverlap="1" wp14:anchorId="3155D2F2" wp14:editId="448A53BF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en-US" w:eastAsia="en-US"/>
      </w:rPr>
      <mc:AlternateContent>
        <mc:Choice Requires="wps">
          <w:drawing>
            <wp:anchor distT="0" distB="0" distL="114300" distR="114300" simplePos="0" relativeHeight="251684864" behindDoc="1" locked="0" layoutInCell="1" allowOverlap="1" wp14:anchorId="09BBAB52" wp14:editId="7FA80F99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BF2F29C" w14:textId="77777777" w:rsidR="008E4294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</w:rPr>
                          </w:pPr>
                          <w:r w:rsidRPr="007D0716">
                            <w:rPr>
                              <w:b/>
                              <w:w w:val="101"/>
                            </w:rPr>
                            <w:t>iTAC Software AG</w:t>
                          </w:r>
                        </w:p>
                        <w:p w14:paraId="32523F69" w14:textId="77777777" w:rsidR="008E4294" w:rsidRDefault="008E4294" w:rsidP="005B344C">
                          <w:pPr>
                            <w:pStyle w:val="Kontaktdaten"/>
                            <w:spacing w:line="170" w:lineRule="exact"/>
                          </w:pPr>
                          <w:r w:rsidRPr="007D0716">
                            <w:t>Aubachstr. 24</w:t>
                          </w:r>
                        </w:p>
                        <w:p w14:paraId="185778FC" w14:textId="77777777" w:rsidR="008E4294" w:rsidRPr="00525429" w:rsidRDefault="008E4294" w:rsidP="005B344C">
                          <w:pPr>
                            <w:pStyle w:val="Kontaktdaten"/>
                            <w:spacing w:line="170" w:lineRule="exact"/>
                          </w:pPr>
                          <w:r w:rsidRPr="00525429">
                            <w:t>56410 Montabaur</w:t>
                          </w:r>
                        </w:p>
                        <w:p w14:paraId="6EC92D37" w14:textId="77777777" w:rsidR="008E4294" w:rsidRPr="00525429" w:rsidRDefault="008E4294" w:rsidP="005B344C">
                          <w:pPr>
                            <w:pStyle w:val="Kontaktdaten"/>
                            <w:spacing w:line="170" w:lineRule="exact"/>
                          </w:pPr>
                        </w:p>
                        <w:p w14:paraId="36D896BC" w14:textId="77777777" w:rsidR="008E4294" w:rsidRPr="00525429" w:rsidRDefault="008E4294" w:rsidP="005B344C">
                          <w:pPr>
                            <w:pStyle w:val="Kontaktdaten"/>
                            <w:spacing w:line="170" w:lineRule="exact"/>
                          </w:pPr>
                          <w:r w:rsidRPr="00525429">
                            <w:t>Tel.: +49 2602-10 65-0</w:t>
                          </w:r>
                        </w:p>
                        <w:p w14:paraId="2E1B7899" w14:textId="77777777" w:rsidR="008E4294" w:rsidRPr="00942B48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942B48">
                            <w:rPr>
                              <w:lang w:val="en-US"/>
                            </w:rPr>
                            <w:t xml:space="preserve">Fax: +49 2602-10 65-30 </w:t>
                          </w:r>
                        </w:p>
                        <w:p w14:paraId="6EEE584D" w14:textId="59B4780E" w:rsidR="008E4294" w:rsidRPr="00942B48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942B48">
                            <w:rPr>
                              <w:lang w:val="en-US"/>
                            </w:rPr>
                            <w:t>kontakt@itac</w:t>
                          </w:r>
                          <w:r>
                            <w:rPr>
                              <w:lang w:val="en-US"/>
                            </w:rPr>
                            <w:t>software</w:t>
                          </w:r>
                          <w:r w:rsidRPr="00942B48">
                            <w:rPr>
                              <w:lang w:val="en-US"/>
                            </w:rPr>
                            <w:t>.</w:t>
                          </w:r>
                          <w:r>
                            <w:rPr>
                              <w:lang w:val="en-US"/>
                            </w:rPr>
                            <w:t>com</w:t>
                          </w:r>
                        </w:p>
                        <w:p w14:paraId="48BE7031" w14:textId="4044100C" w:rsidR="008E4294" w:rsidRPr="00D446D2" w:rsidRDefault="008E4294" w:rsidP="000148A8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D446D2">
                            <w:rPr>
                              <w:lang w:val="en-US"/>
                            </w:rPr>
                            <w:t>www.itacsoftware.</w:t>
                          </w:r>
                          <w:r>
                            <w:rPr>
                              <w:lang w:val="en-US"/>
                            </w:rPr>
                            <w:t>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9BBAB52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" filled="f" stroked="f" strokeweight=".5pt">
              <v:textbox inset="0,0,0,0">
                <w:txbxContent>
                  <w:p w14:paraId="7BF2F29C" w14:textId="77777777" w:rsidR="008E4294" w:rsidRDefault="008E4294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</w:rPr>
                    </w:pPr>
                    <w:r w:rsidRPr="007D0716">
                      <w:rPr>
                        <w:b/>
                        <w:w w:val="101"/>
                      </w:rPr>
                      <w:t>iTAC Software AG</w:t>
                    </w:r>
                  </w:p>
                  <w:p w14:paraId="32523F69" w14:textId="77777777" w:rsidR="008E4294" w:rsidRDefault="008E4294" w:rsidP="005B344C">
                    <w:pPr>
                      <w:pStyle w:val="Kontaktdaten"/>
                      <w:spacing w:line="170" w:lineRule="exact"/>
                    </w:pPr>
                    <w:r w:rsidRPr="007D0716">
                      <w:t>Aubachstr. 24</w:t>
                    </w:r>
                  </w:p>
                  <w:p w14:paraId="185778FC" w14:textId="77777777" w:rsidR="008E4294" w:rsidRPr="00525429" w:rsidRDefault="008E4294" w:rsidP="005B344C">
                    <w:pPr>
                      <w:pStyle w:val="Kontaktdaten"/>
                      <w:spacing w:line="170" w:lineRule="exact"/>
                    </w:pPr>
                    <w:r w:rsidRPr="00525429">
                      <w:t>56410 Montabaur</w:t>
                    </w:r>
                  </w:p>
                  <w:p w14:paraId="6EC92D37" w14:textId="77777777" w:rsidR="008E4294" w:rsidRPr="00525429" w:rsidRDefault="008E4294" w:rsidP="005B344C">
                    <w:pPr>
                      <w:pStyle w:val="Kontaktdaten"/>
                      <w:spacing w:line="170" w:lineRule="exact"/>
                    </w:pPr>
                  </w:p>
                  <w:p w14:paraId="36D896BC" w14:textId="77777777" w:rsidR="008E4294" w:rsidRPr="00525429" w:rsidRDefault="008E4294" w:rsidP="005B344C">
                    <w:pPr>
                      <w:pStyle w:val="Kontaktdaten"/>
                      <w:spacing w:line="170" w:lineRule="exact"/>
                    </w:pPr>
                    <w:r w:rsidRPr="00525429">
                      <w:t>Tel.: +49 2602-10 65-0</w:t>
                    </w:r>
                  </w:p>
                  <w:p w14:paraId="2E1B7899" w14:textId="77777777" w:rsidR="008E4294" w:rsidRPr="00942B48" w:rsidRDefault="008E4294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942B48">
                      <w:rPr>
                        <w:lang w:val="en-US"/>
                      </w:rPr>
                      <w:t xml:space="preserve">Fax: +49 2602-10 65-30 </w:t>
                    </w:r>
                  </w:p>
                  <w:p w14:paraId="6EEE584D" w14:textId="59B4780E" w:rsidR="008E4294" w:rsidRPr="00942B48" w:rsidRDefault="008E4294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942B48">
                      <w:rPr>
                        <w:lang w:val="en-US"/>
                      </w:rPr>
                      <w:t>kontakt@itac</w:t>
                    </w:r>
                    <w:r>
                      <w:rPr>
                        <w:lang w:val="en-US"/>
                      </w:rPr>
                      <w:t>software</w:t>
                    </w:r>
                    <w:r w:rsidRPr="00942B48">
                      <w:rPr>
                        <w:lang w:val="en-US"/>
                      </w:rPr>
                      <w:t>.</w:t>
                    </w:r>
                    <w:r>
                      <w:rPr>
                        <w:lang w:val="en-US"/>
                      </w:rPr>
                      <w:t>com</w:t>
                    </w:r>
                  </w:p>
                  <w:p w14:paraId="48BE7031" w14:textId="4044100C" w:rsidR="008E4294" w:rsidRPr="00D446D2" w:rsidRDefault="008E4294" w:rsidP="000148A8">
                    <w:pPr>
                      <w:pStyle w:val="Kontaktdaten"/>
                      <w:rPr>
                        <w:lang w:val="en-US"/>
                      </w:rPr>
                    </w:pPr>
                    <w:r w:rsidRPr="00D446D2">
                      <w:rPr>
                        <w:lang w:val="en-US"/>
                      </w:rPr>
                      <w:t>www.itacsoftware.</w:t>
                    </w:r>
                    <w:r>
                      <w:rPr>
                        <w:lang w:val="en-US"/>
                      </w:rPr>
                      <w:t>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370E1A" w14:textId="77777777" w:rsidR="008E4294" w:rsidRPr="005837F9" w:rsidRDefault="008E4294" w:rsidP="005218C8">
    <w:pPr>
      <w:pStyle w:val="Kopfzeile"/>
    </w:pPr>
  </w:p>
  <w:p w14:paraId="3424D4E9" w14:textId="77777777" w:rsidR="008E4294" w:rsidRDefault="008E4294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82816" behindDoc="0" locked="0" layoutInCell="1" allowOverlap="1" wp14:anchorId="7938D69A" wp14:editId="148DDA9E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408C3D8" w14:textId="77777777" w:rsidR="008E4294" w:rsidRDefault="008E4294" w:rsidP="005218C8">
    <w:pPr>
      <w:pStyle w:val="Kopfzeile"/>
    </w:pPr>
  </w:p>
  <w:p w14:paraId="5F4DD6BC" w14:textId="77777777" w:rsidR="008E4294" w:rsidRDefault="008E4294" w:rsidP="005218C8">
    <w:pPr>
      <w:pStyle w:val="Kopfzeile"/>
    </w:pPr>
  </w:p>
  <w:p w14:paraId="4833DD03" w14:textId="77777777" w:rsidR="008E4294" w:rsidRDefault="008E4294" w:rsidP="00D9165E"/>
  <w:p w14:paraId="08B29974" w14:textId="77777777" w:rsidR="008E4294" w:rsidRDefault="008E4294" w:rsidP="00D9165E"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21089EDD" wp14:editId="62C3585A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8169551" w14:textId="77777777" w:rsidR="008E4294" w:rsidRPr="006E7FBA" w:rsidRDefault="008E4294" w:rsidP="000148A8">
                          <w:pPr>
                            <w:pStyle w:val="Kontaktdaten"/>
                            <w:rPr>
                              <w:rStyle w:val="Fettung"/>
                            </w:rPr>
                          </w:pPr>
                          <w:r w:rsidRPr="006E7FBA">
                            <w:rPr>
                              <w:rStyle w:val="Fettung"/>
                            </w:rPr>
                            <w:t>Dürr Systems AG</w:t>
                          </w:r>
                        </w:p>
                        <w:p w14:paraId="556B27B4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Carl-Benz-Str. 34</w:t>
                          </w:r>
                        </w:p>
                        <w:p w14:paraId="0ADF1815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74321 Bietigheim-Bissingen</w:t>
                          </w:r>
                        </w:p>
                        <w:p w14:paraId="2BABA27D" w14:textId="77777777" w:rsidR="008E4294" w:rsidRPr="005D6506" w:rsidRDefault="008E4294" w:rsidP="000148A8">
                          <w:pPr>
                            <w:pStyle w:val="Kontaktdaten"/>
                          </w:pPr>
                        </w:p>
                        <w:p w14:paraId="72856C79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Tel.: +49 7142 78-0 </w:t>
                          </w:r>
                        </w:p>
                        <w:p w14:paraId="039F60B6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Fax: +49 7142 78-2107 </w:t>
                          </w:r>
                        </w:p>
                        <w:p w14:paraId="144DD83F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info@durr.com </w:t>
                          </w:r>
                        </w:p>
                        <w:p w14:paraId="096DB039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1089EDD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" filled="f" stroked="f" strokeweight=".5pt">
              <v:textbox inset="0,0,0,0">
                <w:txbxContent>
                  <w:p w14:paraId="38169551" w14:textId="77777777" w:rsidR="008E4294" w:rsidRPr="006E7FBA" w:rsidRDefault="008E4294" w:rsidP="000148A8">
                    <w:pPr>
                      <w:pStyle w:val="Kontaktdaten"/>
                      <w:rPr>
                        <w:rStyle w:val="Fettung"/>
                      </w:rPr>
                    </w:pPr>
                    <w:r w:rsidRPr="006E7FBA">
                      <w:rPr>
                        <w:rStyle w:val="Fettung"/>
                      </w:rPr>
                      <w:t>Dürr Systems AG</w:t>
                    </w:r>
                  </w:p>
                  <w:p w14:paraId="556B27B4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Carl-Benz-Str. 34</w:t>
                    </w:r>
                  </w:p>
                  <w:p w14:paraId="0ADF1815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74321 Bietigheim-Bissingen</w:t>
                    </w:r>
                  </w:p>
                  <w:p w14:paraId="2BABA27D" w14:textId="77777777" w:rsidR="008E4294" w:rsidRPr="005D6506" w:rsidRDefault="008E4294" w:rsidP="000148A8">
                    <w:pPr>
                      <w:pStyle w:val="Kontaktdaten"/>
                    </w:pPr>
                  </w:p>
                  <w:p w14:paraId="72856C79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Tel.: +49 7142 78-0 </w:t>
                    </w:r>
                  </w:p>
                  <w:p w14:paraId="039F60B6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Fax: +49 7142 78-2107 </w:t>
                    </w:r>
                  </w:p>
                  <w:p w14:paraId="144DD83F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info@durr.com </w:t>
                    </w:r>
                  </w:p>
                  <w:p w14:paraId="096DB039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7B216D40" wp14:editId="4C693A6B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5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0267F7"/>
    <w:multiLevelType w:val="hybridMultilevel"/>
    <w:tmpl w:val="9648D1B2"/>
    <w:lvl w:ilvl="0" w:tplc="959E49F4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6753B7"/>
    <w:multiLevelType w:val="hybridMultilevel"/>
    <w:tmpl w:val="CEEE19FE"/>
    <w:lvl w:ilvl="0" w:tplc="F564B9A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FD7C15"/>
    <w:multiLevelType w:val="hybridMultilevel"/>
    <w:tmpl w:val="F7342692"/>
    <w:lvl w:ilvl="0" w:tplc="2CC4E27A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1C411736"/>
    <w:multiLevelType w:val="hybridMultilevel"/>
    <w:tmpl w:val="087CB70E"/>
    <w:lvl w:ilvl="0" w:tplc="872AFAB2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38781F53"/>
    <w:multiLevelType w:val="multilevel"/>
    <w:tmpl w:val="B872A0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40A07855"/>
    <w:multiLevelType w:val="multilevel"/>
    <w:tmpl w:val="28F6E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40F36DF5"/>
    <w:multiLevelType w:val="hybridMultilevel"/>
    <w:tmpl w:val="3EC43C6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4C7F5B02"/>
    <w:multiLevelType w:val="hybridMultilevel"/>
    <w:tmpl w:val="1918F9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67FA4078"/>
    <w:multiLevelType w:val="hybridMultilevel"/>
    <w:tmpl w:val="967A2F86"/>
    <w:lvl w:ilvl="0" w:tplc="04070011">
      <w:start w:val="1"/>
      <w:numFmt w:val="decimal"/>
      <w:lvlText w:val="%1)"/>
      <w:lvlJc w:val="left"/>
      <w:pPr>
        <w:ind w:left="1068" w:hanging="360"/>
      </w:pPr>
    </w:lvl>
    <w:lvl w:ilvl="1" w:tplc="04070019">
      <w:start w:val="1"/>
      <w:numFmt w:val="lowerLetter"/>
      <w:lvlText w:val="%2."/>
      <w:lvlJc w:val="left"/>
      <w:pPr>
        <w:ind w:left="1788" w:hanging="360"/>
      </w:pPr>
    </w:lvl>
    <w:lvl w:ilvl="2" w:tplc="0407001B">
      <w:start w:val="1"/>
      <w:numFmt w:val="lowerRoman"/>
      <w:lvlText w:val="%3."/>
      <w:lvlJc w:val="right"/>
      <w:pPr>
        <w:ind w:left="2508" w:hanging="180"/>
      </w:pPr>
    </w:lvl>
    <w:lvl w:ilvl="3" w:tplc="0407000F">
      <w:start w:val="1"/>
      <w:numFmt w:val="decimal"/>
      <w:lvlText w:val="%4."/>
      <w:lvlJc w:val="left"/>
      <w:pPr>
        <w:ind w:left="3228" w:hanging="360"/>
      </w:pPr>
    </w:lvl>
    <w:lvl w:ilvl="4" w:tplc="04070019">
      <w:start w:val="1"/>
      <w:numFmt w:val="lowerLetter"/>
      <w:lvlText w:val="%5."/>
      <w:lvlJc w:val="left"/>
      <w:pPr>
        <w:ind w:left="3948" w:hanging="360"/>
      </w:pPr>
    </w:lvl>
    <w:lvl w:ilvl="5" w:tplc="0407001B">
      <w:start w:val="1"/>
      <w:numFmt w:val="lowerRoman"/>
      <w:lvlText w:val="%6."/>
      <w:lvlJc w:val="right"/>
      <w:pPr>
        <w:ind w:left="4668" w:hanging="180"/>
      </w:pPr>
    </w:lvl>
    <w:lvl w:ilvl="6" w:tplc="0407000F">
      <w:start w:val="1"/>
      <w:numFmt w:val="decimal"/>
      <w:lvlText w:val="%7."/>
      <w:lvlJc w:val="left"/>
      <w:pPr>
        <w:ind w:left="5388" w:hanging="360"/>
      </w:pPr>
    </w:lvl>
    <w:lvl w:ilvl="7" w:tplc="04070019">
      <w:start w:val="1"/>
      <w:numFmt w:val="lowerLetter"/>
      <w:lvlText w:val="%8."/>
      <w:lvlJc w:val="left"/>
      <w:pPr>
        <w:ind w:left="6108" w:hanging="360"/>
      </w:pPr>
    </w:lvl>
    <w:lvl w:ilvl="8" w:tplc="0407001B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4" w15:restartNumberingAfterBreak="0">
    <w:nsid w:val="70C338E4"/>
    <w:multiLevelType w:val="multilevel"/>
    <w:tmpl w:val="A1CC9C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765154ED"/>
    <w:multiLevelType w:val="hybridMultilevel"/>
    <w:tmpl w:val="A2028E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9DE02DE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7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6"/>
  </w:num>
  <w:num w:numId="2">
    <w:abstractNumId w:val="23"/>
  </w:num>
  <w:num w:numId="3">
    <w:abstractNumId w:val="8"/>
  </w:num>
  <w:num w:numId="4">
    <w:abstractNumId w:val="11"/>
  </w:num>
  <w:num w:numId="5">
    <w:abstractNumId w:val="19"/>
  </w:num>
  <w:num w:numId="6">
    <w:abstractNumId w:val="4"/>
  </w:num>
  <w:num w:numId="7">
    <w:abstractNumId w:val="27"/>
  </w:num>
  <w:num w:numId="8">
    <w:abstractNumId w:val="10"/>
  </w:num>
  <w:num w:numId="9">
    <w:abstractNumId w:val="26"/>
  </w:num>
  <w:num w:numId="10">
    <w:abstractNumId w:val="9"/>
  </w:num>
  <w:num w:numId="11">
    <w:abstractNumId w:val="1"/>
  </w:num>
  <w:num w:numId="12">
    <w:abstractNumId w:val="7"/>
  </w:num>
  <w:num w:numId="13">
    <w:abstractNumId w:val="15"/>
  </w:num>
  <w:num w:numId="14">
    <w:abstractNumId w:val="18"/>
  </w:num>
  <w:num w:numId="15">
    <w:abstractNumId w:val="22"/>
  </w:num>
  <w:num w:numId="16">
    <w:abstractNumId w:val="21"/>
  </w:num>
  <w:num w:numId="17">
    <w:abstractNumId w:val="17"/>
  </w:num>
  <w:num w:numId="18">
    <w:abstractNumId w:val="3"/>
  </w:num>
  <w:num w:numId="19">
    <w:abstractNumId w:val="5"/>
  </w:num>
  <w:num w:numId="20">
    <w:abstractNumId w:val="2"/>
  </w:num>
  <w:num w:numId="21">
    <w:abstractNumId w:val="0"/>
  </w:num>
  <w:num w:numId="22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5"/>
  </w:num>
  <w:num w:numId="24">
    <w:abstractNumId w:val="25"/>
  </w:num>
  <w:num w:numId="25">
    <w:abstractNumId w:val="14"/>
  </w:num>
  <w:num w:numId="26">
    <w:abstractNumId w:val="13"/>
  </w:num>
  <w:num w:numId="27">
    <w:abstractNumId w:val="24"/>
  </w:num>
  <w:num w:numId="28">
    <w:abstractNumId w:val="13"/>
  </w:num>
  <w:num w:numId="29">
    <w:abstractNumId w:val="12"/>
  </w:num>
  <w:num w:numId="30">
    <w:abstractNumId w:val="16"/>
  </w:num>
  <w:num w:numId="3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0FC7"/>
    <w:rsid w:val="00000278"/>
    <w:rsid w:val="000042E4"/>
    <w:rsid w:val="00004D92"/>
    <w:rsid w:val="00004FAC"/>
    <w:rsid w:val="000059FF"/>
    <w:rsid w:val="00005A57"/>
    <w:rsid w:val="00005AF4"/>
    <w:rsid w:val="00007737"/>
    <w:rsid w:val="0001039C"/>
    <w:rsid w:val="00011659"/>
    <w:rsid w:val="000137F9"/>
    <w:rsid w:val="00013B23"/>
    <w:rsid w:val="000148A8"/>
    <w:rsid w:val="00015F92"/>
    <w:rsid w:val="000174F4"/>
    <w:rsid w:val="000211C9"/>
    <w:rsid w:val="0002273A"/>
    <w:rsid w:val="00026B8C"/>
    <w:rsid w:val="00030020"/>
    <w:rsid w:val="00030C1A"/>
    <w:rsid w:val="0003543C"/>
    <w:rsid w:val="000361EA"/>
    <w:rsid w:val="00036336"/>
    <w:rsid w:val="00037BB3"/>
    <w:rsid w:val="00037FF7"/>
    <w:rsid w:val="00040FEA"/>
    <w:rsid w:val="0004140A"/>
    <w:rsid w:val="000429FB"/>
    <w:rsid w:val="000436AB"/>
    <w:rsid w:val="000450AE"/>
    <w:rsid w:val="00045EE7"/>
    <w:rsid w:val="00053978"/>
    <w:rsid w:val="000557D8"/>
    <w:rsid w:val="00061A0B"/>
    <w:rsid w:val="00062BC6"/>
    <w:rsid w:val="00062C8E"/>
    <w:rsid w:val="00064547"/>
    <w:rsid w:val="0006654A"/>
    <w:rsid w:val="000667BB"/>
    <w:rsid w:val="000679B5"/>
    <w:rsid w:val="00067A27"/>
    <w:rsid w:val="00073211"/>
    <w:rsid w:val="0007508B"/>
    <w:rsid w:val="000750E4"/>
    <w:rsid w:val="00077087"/>
    <w:rsid w:val="000830E8"/>
    <w:rsid w:val="00083371"/>
    <w:rsid w:val="00085186"/>
    <w:rsid w:val="00090C8B"/>
    <w:rsid w:val="00090E7A"/>
    <w:rsid w:val="00091F90"/>
    <w:rsid w:val="000920AE"/>
    <w:rsid w:val="00095F60"/>
    <w:rsid w:val="00097770"/>
    <w:rsid w:val="00097924"/>
    <w:rsid w:val="000A0BBC"/>
    <w:rsid w:val="000A42C2"/>
    <w:rsid w:val="000A5962"/>
    <w:rsid w:val="000A6420"/>
    <w:rsid w:val="000A7106"/>
    <w:rsid w:val="000A779F"/>
    <w:rsid w:val="000A799A"/>
    <w:rsid w:val="000A79A3"/>
    <w:rsid w:val="000B122D"/>
    <w:rsid w:val="000B17AC"/>
    <w:rsid w:val="000B33CA"/>
    <w:rsid w:val="000B6E58"/>
    <w:rsid w:val="000C009A"/>
    <w:rsid w:val="000C2A85"/>
    <w:rsid w:val="000C3AF3"/>
    <w:rsid w:val="000C3B7F"/>
    <w:rsid w:val="000C74C8"/>
    <w:rsid w:val="000D1867"/>
    <w:rsid w:val="000D4047"/>
    <w:rsid w:val="000E318C"/>
    <w:rsid w:val="000F1B6F"/>
    <w:rsid w:val="000F215E"/>
    <w:rsid w:val="000F52E1"/>
    <w:rsid w:val="000F599A"/>
    <w:rsid w:val="000F5F2C"/>
    <w:rsid w:val="001006E7"/>
    <w:rsid w:val="00100C0C"/>
    <w:rsid w:val="0010134F"/>
    <w:rsid w:val="00102066"/>
    <w:rsid w:val="00103EE3"/>
    <w:rsid w:val="00104CA9"/>
    <w:rsid w:val="0010510E"/>
    <w:rsid w:val="001052E0"/>
    <w:rsid w:val="001076E4"/>
    <w:rsid w:val="0011040B"/>
    <w:rsid w:val="00112DF3"/>
    <w:rsid w:val="0011374D"/>
    <w:rsid w:val="00114E74"/>
    <w:rsid w:val="00114FB1"/>
    <w:rsid w:val="00115190"/>
    <w:rsid w:val="001167D1"/>
    <w:rsid w:val="00116F3F"/>
    <w:rsid w:val="00116F84"/>
    <w:rsid w:val="00117904"/>
    <w:rsid w:val="00117C7F"/>
    <w:rsid w:val="00120055"/>
    <w:rsid w:val="0012222B"/>
    <w:rsid w:val="0012404C"/>
    <w:rsid w:val="00124E6A"/>
    <w:rsid w:val="0013167B"/>
    <w:rsid w:val="001324AA"/>
    <w:rsid w:val="00135319"/>
    <w:rsid w:val="00142FDB"/>
    <w:rsid w:val="001440F5"/>
    <w:rsid w:val="001443E4"/>
    <w:rsid w:val="00144C1D"/>
    <w:rsid w:val="0014549B"/>
    <w:rsid w:val="00145826"/>
    <w:rsid w:val="0014600D"/>
    <w:rsid w:val="00147965"/>
    <w:rsid w:val="0015096A"/>
    <w:rsid w:val="00151506"/>
    <w:rsid w:val="001518F2"/>
    <w:rsid w:val="00156161"/>
    <w:rsid w:val="00157242"/>
    <w:rsid w:val="001613B9"/>
    <w:rsid w:val="0016147F"/>
    <w:rsid w:val="001622F8"/>
    <w:rsid w:val="0016271C"/>
    <w:rsid w:val="00162C3D"/>
    <w:rsid w:val="00162EEF"/>
    <w:rsid w:val="0016325F"/>
    <w:rsid w:val="00163B9D"/>
    <w:rsid w:val="001703CA"/>
    <w:rsid w:val="00176661"/>
    <w:rsid w:val="00176D8A"/>
    <w:rsid w:val="00180D0F"/>
    <w:rsid w:val="001877A6"/>
    <w:rsid w:val="0019057F"/>
    <w:rsid w:val="001935AE"/>
    <w:rsid w:val="00194AC6"/>
    <w:rsid w:val="00196966"/>
    <w:rsid w:val="00197009"/>
    <w:rsid w:val="001A131C"/>
    <w:rsid w:val="001A297C"/>
    <w:rsid w:val="001A5B15"/>
    <w:rsid w:val="001A65EE"/>
    <w:rsid w:val="001B309C"/>
    <w:rsid w:val="001C0A26"/>
    <w:rsid w:val="001C0A39"/>
    <w:rsid w:val="001C1854"/>
    <w:rsid w:val="001C5EB3"/>
    <w:rsid w:val="001D0887"/>
    <w:rsid w:val="001D0F2E"/>
    <w:rsid w:val="001D1D7E"/>
    <w:rsid w:val="001D5C73"/>
    <w:rsid w:val="001D5C83"/>
    <w:rsid w:val="001D697E"/>
    <w:rsid w:val="001D776F"/>
    <w:rsid w:val="001D7DDE"/>
    <w:rsid w:val="001E12EC"/>
    <w:rsid w:val="001E1BFC"/>
    <w:rsid w:val="001F212D"/>
    <w:rsid w:val="001F28C9"/>
    <w:rsid w:val="001F3730"/>
    <w:rsid w:val="001F6276"/>
    <w:rsid w:val="001F7DE5"/>
    <w:rsid w:val="001F7E95"/>
    <w:rsid w:val="0020322F"/>
    <w:rsid w:val="0020370E"/>
    <w:rsid w:val="00205B62"/>
    <w:rsid w:val="0020631B"/>
    <w:rsid w:val="00206375"/>
    <w:rsid w:val="00210187"/>
    <w:rsid w:val="002118EB"/>
    <w:rsid w:val="00216BD0"/>
    <w:rsid w:val="00216FC6"/>
    <w:rsid w:val="002176DB"/>
    <w:rsid w:val="00220819"/>
    <w:rsid w:val="0022385F"/>
    <w:rsid w:val="0022453A"/>
    <w:rsid w:val="0022562A"/>
    <w:rsid w:val="00226865"/>
    <w:rsid w:val="00231A54"/>
    <w:rsid w:val="002333EE"/>
    <w:rsid w:val="00234AF2"/>
    <w:rsid w:val="0023563A"/>
    <w:rsid w:val="0024290B"/>
    <w:rsid w:val="00243F9B"/>
    <w:rsid w:val="00252189"/>
    <w:rsid w:val="0025441C"/>
    <w:rsid w:val="0026127D"/>
    <w:rsid w:val="002655A1"/>
    <w:rsid w:val="002714A1"/>
    <w:rsid w:val="002717A8"/>
    <w:rsid w:val="00275350"/>
    <w:rsid w:val="00275C12"/>
    <w:rsid w:val="0027650C"/>
    <w:rsid w:val="00280819"/>
    <w:rsid w:val="00281646"/>
    <w:rsid w:val="00282680"/>
    <w:rsid w:val="00284C18"/>
    <w:rsid w:val="002878A3"/>
    <w:rsid w:val="0029212D"/>
    <w:rsid w:val="00292501"/>
    <w:rsid w:val="00294020"/>
    <w:rsid w:val="00294B59"/>
    <w:rsid w:val="00294D3C"/>
    <w:rsid w:val="00296AD3"/>
    <w:rsid w:val="002A1286"/>
    <w:rsid w:val="002A1717"/>
    <w:rsid w:val="002A172B"/>
    <w:rsid w:val="002A2BC9"/>
    <w:rsid w:val="002A49F2"/>
    <w:rsid w:val="002A5671"/>
    <w:rsid w:val="002A5D25"/>
    <w:rsid w:val="002A635C"/>
    <w:rsid w:val="002A639F"/>
    <w:rsid w:val="002A7C1F"/>
    <w:rsid w:val="002B06E7"/>
    <w:rsid w:val="002B18CE"/>
    <w:rsid w:val="002B71FB"/>
    <w:rsid w:val="002C00EB"/>
    <w:rsid w:val="002C0163"/>
    <w:rsid w:val="002C5677"/>
    <w:rsid w:val="002C750F"/>
    <w:rsid w:val="002C753D"/>
    <w:rsid w:val="002C7D9B"/>
    <w:rsid w:val="002D0CAE"/>
    <w:rsid w:val="002D0F47"/>
    <w:rsid w:val="002D2E6A"/>
    <w:rsid w:val="002D33B7"/>
    <w:rsid w:val="002D4939"/>
    <w:rsid w:val="002D506A"/>
    <w:rsid w:val="002D60E0"/>
    <w:rsid w:val="002D6FDB"/>
    <w:rsid w:val="002D74D4"/>
    <w:rsid w:val="002D7EB6"/>
    <w:rsid w:val="002E2125"/>
    <w:rsid w:val="002F15D7"/>
    <w:rsid w:val="002F4FDE"/>
    <w:rsid w:val="002F6BF1"/>
    <w:rsid w:val="002F7140"/>
    <w:rsid w:val="0030067C"/>
    <w:rsid w:val="003009BF"/>
    <w:rsid w:val="00302DB1"/>
    <w:rsid w:val="003033C8"/>
    <w:rsid w:val="003035A6"/>
    <w:rsid w:val="00303E34"/>
    <w:rsid w:val="00304541"/>
    <w:rsid w:val="0031048C"/>
    <w:rsid w:val="00310726"/>
    <w:rsid w:val="00312376"/>
    <w:rsid w:val="00315D8F"/>
    <w:rsid w:val="003166BA"/>
    <w:rsid w:val="0031725A"/>
    <w:rsid w:val="00322B03"/>
    <w:rsid w:val="0032650D"/>
    <w:rsid w:val="00330683"/>
    <w:rsid w:val="00332C88"/>
    <w:rsid w:val="00333CF4"/>
    <w:rsid w:val="00335617"/>
    <w:rsid w:val="0033769D"/>
    <w:rsid w:val="003437BD"/>
    <w:rsid w:val="00343EC0"/>
    <w:rsid w:val="00344BA5"/>
    <w:rsid w:val="00345773"/>
    <w:rsid w:val="00346305"/>
    <w:rsid w:val="003473D1"/>
    <w:rsid w:val="00351562"/>
    <w:rsid w:val="00351665"/>
    <w:rsid w:val="00351AF4"/>
    <w:rsid w:val="00352E30"/>
    <w:rsid w:val="00354C04"/>
    <w:rsid w:val="00356008"/>
    <w:rsid w:val="00356188"/>
    <w:rsid w:val="00357644"/>
    <w:rsid w:val="00360089"/>
    <w:rsid w:val="0036088A"/>
    <w:rsid w:val="0036125D"/>
    <w:rsid w:val="00362153"/>
    <w:rsid w:val="00362739"/>
    <w:rsid w:val="003630E9"/>
    <w:rsid w:val="00366A8E"/>
    <w:rsid w:val="00373E56"/>
    <w:rsid w:val="00375576"/>
    <w:rsid w:val="00375D1A"/>
    <w:rsid w:val="0038263A"/>
    <w:rsid w:val="00384112"/>
    <w:rsid w:val="003849ED"/>
    <w:rsid w:val="0039367F"/>
    <w:rsid w:val="00395574"/>
    <w:rsid w:val="0039654F"/>
    <w:rsid w:val="00396CBE"/>
    <w:rsid w:val="003A046C"/>
    <w:rsid w:val="003A2989"/>
    <w:rsid w:val="003A4F93"/>
    <w:rsid w:val="003A548D"/>
    <w:rsid w:val="003A692D"/>
    <w:rsid w:val="003B0692"/>
    <w:rsid w:val="003B160B"/>
    <w:rsid w:val="003B1684"/>
    <w:rsid w:val="003B2110"/>
    <w:rsid w:val="003C22C4"/>
    <w:rsid w:val="003C3EA8"/>
    <w:rsid w:val="003C4403"/>
    <w:rsid w:val="003C4711"/>
    <w:rsid w:val="003C492A"/>
    <w:rsid w:val="003C60F4"/>
    <w:rsid w:val="003D0E9B"/>
    <w:rsid w:val="003D50EB"/>
    <w:rsid w:val="003D576D"/>
    <w:rsid w:val="003D6F0E"/>
    <w:rsid w:val="003D770A"/>
    <w:rsid w:val="003E06FE"/>
    <w:rsid w:val="003E0C21"/>
    <w:rsid w:val="003E3DDD"/>
    <w:rsid w:val="003E5B52"/>
    <w:rsid w:val="003E738F"/>
    <w:rsid w:val="003E793D"/>
    <w:rsid w:val="003E7CF8"/>
    <w:rsid w:val="003F0CD8"/>
    <w:rsid w:val="003F1873"/>
    <w:rsid w:val="003F482A"/>
    <w:rsid w:val="003F5515"/>
    <w:rsid w:val="00400846"/>
    <w:rsid w:val="00402949"/>
    <w:rsid w:val="00402AD2"/>
    <w:rsid w:val="0040381F"/>
    <w:rsid w:val="00404174"/>
    <w:rsid w:val="0040784F"/>
    <w:rsid w:val="00407CD3"/>
    <w:rsid w:val="00413E99"/>
    <w:rsid w:val="00424A3C"/>
    <w:rsid w:val="00426B9D"/>
    <w:rsid w:val="00427A7A"/>
    <w:rsid w:val="00430189"/>
    <w:rsid w:val="00432275"/>
    <w:rsid w:val="004332CC"/>
    <w:rsid w:val="0043346C"/>
    <w:rsid w:val="004370EF"/>
    <w:rsid w:val="004400ED"/>
    <w:rsid w:val="0044013C"/>
    <w:rsid w:val="004404FF"/>
    <w:rsid w:val="004427AF"/>
    <w:rsid w:val="00445167"/>
    <w:rsid w:val="00447C6A"/>
    <w:rsid w:val="00450174"/>
    <w:rsid w:val="00450D7A"/>
    <w:rsid w:val="00451CA7"/>
    <w:rsid w:val="00452B60"/>
    <w:rsid w:val="004535D9"/>
    <w:rsid w:val="00455402"/>
    <w:rsid w:val="00456256"/>
    <w:rsid w:val="004562D7"/>
    <w:rsid w:val="004606AC"/>
    <w:rsid w:val="00461AD2"/>
    <w:rsid w:val="0046201D"/>
    <w:rsid w:val="00462DDC"/>
    <w:rsid w:val="004651E1"/>
    <w:rsid w:val="004667BA"/>
    <w:rsid w:val="00466954"/>
    <w:rsid w:val="00467800"/>
    <w:rsid w:val="00470EFD"/>
    <w:rsid w:val="00473AEC"/>
    <w:rsid w:val="00476060"/>
    <w:rsid w:val="004762B9"/>
    <w:rsid w:val="0047652B"/>
    <w:rsid w:val="00476746"/>
    <w:rsid w:val="00477801"/>
    <w:rsid w:val="00484231"/>
    <w:rsid w:val="00486F5D"/>
    <w:rsid w:val="00494EE7"/>
    <w:rsid w:val="00494F19"/>
    <w:rsid w:val="004A227A"/>
    <w:rsid w:val="004A30F0"/>
    <w:rsid w:val="004A3A5F"/>
    <w:rsid w:val="004A5938"/>
    <w:rsid w:val="004A5C1F"/>
    <w:rsid w:val="004B0774"/>
    <w:rsid w:val="004B2ADC"/>
    <w:rsid w:val="004B3B78"/>
    <w:rsid w:val="004B3D7E"/>
    <w:rsid w:val="004B5037"/>
    <w:rsid w:val="004B641B"/>
    <w:rsid w:val="004C09FD"/>
    <w:rsid w:val="004C5A98"/>
    <w:rsid w:val="004C6EBC"/>
    <w:rsid w:val="004D0DF5"/>
    <w:rsid w:val="004D1D0E"/>
    <w:rsid w:val="004D3165"/>
    <w:rsid w:val="004D7B9E"/>
    <w:rsid w:val="004E074E"/>
    <w:rsid w:val="004E0D94"/>
    <w:rsid w:val="004E2175"/>
    <w:rsid w:val="004E3101"/>
    <w:rsid w:val="004E3872"/>
    <w:rsid w:val="004E5029"/>
    <w:rsid w:val="004E5E7F"/>
    <w:rsid w:val="004E7C0B"/>
    <w:rsid w:val="004F206E"/>
    <w:rsid w:val="004F249F"/>
    <w:rsid w:val="004F2A79"/>
    <w:rsid w:val="004F36BA"/>
    <w:rsid w:val="004F39B4"/>
    <w:rsid w:val="004F3E59"/>
    <w:rsid w:val="004F4E97"/>
    <w:rsid w:val="004F50F4"/>
    <w:rsid w:val="004F639D"/>
    <w:rsid w:val="004F65B3"/>
    <w:rsid w:val="004F6D74"/>
    <w:rsid w:val="004F7795"/>
    <w:rsid w:val="0050054D"/>
    <w:rsid w:val="0050056C"/>
    <w:rsid w:val="005046C5"/>
    <w:rsid w:val="005052EB"/>
    <w:rsid w:val="00505786"/>
    <w:rsid w:val="00506BD5"/>
    <w:rsid w:val="00510FF5"/>
    <w:rsid w:val="00511067"/>
    <w:rsid w:val="00513534"/>
    <w:rsid w:val="005137DE"/>
    <w:rsid w:val="0051492B"/>
    <w:rsid w:val="00515153"/>
    <w:rsid w:val="00520BFA"/>
    <w:rsid w:val="00521429"/>
    <w:rsid w:val="005218C8"/>
    <w:rsid w:val="00521CF5"/>
    <w:rsid w:val="00521FD5"/>
    <w:rsid w:val="00522CA8"/>
    <w:rsid w:val="00524BE9"/>
    <w:rsid w:val="00525429"/>
    <w:rsid w:val="00526915"/>
    <w:rsid w:val="00527030"/>
    <w:rsid w:val="0053448B"/>
    <w:rsid w:val="0053461D"/>
    <w:rsid w:val="00534A8B"/>
    <w:rsid w:val="00534C1A"/>
    <w:rsid w:val="00535DF5"/>
    <w:rsid w:val="005365B4"/>
    <w:rsid w:val="00540B85"/>
    <w:rsid w:val="00541EF7"/>
    <w:rsid w:val="0054450D"/>
    <w:rsid w:val="00545F01"/>
    <w:rsid w:val="00547B31"/>
    <w:rsid w:val="00550920"/>
    <w:rsid w:val="00554864"/>
    <w:rsid w:val="00555999"/>
    <w:rsid w:val="00555E2A"/>
    <w:rsid w:val="00562493"/>
    <w:rsid w:val="00564109"/>
    <w:rsid w:val="0056734E"/>
    <w:rsid w:val="005673B5"/>
    <w:rsid w:val="005674E8"/>
    <w:rsid w:val="005755BD"/>
    <w:rsid w:val="0057736C"/>
    <w:rsid w:val="00580070"/>
    <w:rsid w:val="00581C8C"/>
    <w:rsid w:val="0058357F"/>
    <w:rsid w:val="005837F9"/>
    <w:rsid w:val="00584007"/>
    <w:rsid w:val="00584B9D"/>
    <w:rsid w:val="00585C71"/>
    <w:rsid w:val="00587179"/>
    <w:rsid w:val="005911E0"/>
    <w:rsid w:val="005913CF"/>
    <w:rsid w:val="00591C76"/>
    <w:rsid w:val="00591CEB"/>
    <w:rsid w:val="00592D83"/>
    <w:rsid w:val="00593AA7"/>
    <w:rsid w:val="00594B29"/>
    <w:rsid w:val="00595B9F"/>
    <w:rsid w:val="00597F78"/>
    <w:rsid w:val="005A1C80"/>
    <w:rsid w:val="005A55C5"/>
    <w:rsid w:val="005B002D"/>
    <w:rsid w:val="005B01C4"/>
    <w:rsid w:val="005B184A"/>
    <w:rsid w:val="005B19FD"/>
    <w:rsid w:val="005B344C"/>
    <w:rsid w:val="005B34DA"/>
    <w:rsid w:val="005B3CCD"/>
    <w:rsid w:val="005C0AD3"/>
    <w:rsid w:val="005C13A1"/>
    <w:rsid w:val="005C5CB1"/>
    <w:rsid w:val="005D074C"/>
    <w:rsid w:val="005D1745"/>
    <w:rsid w:val="005D1F94"/>
    <w:rsid w:val="005D3490"/>
    <w:rsid w:val="005D3872"/>
    <w:rsid w:val="005D3A5C"/>
    <w:rsid w:val="005D5830"/>
    <w:rsid w:val="005D5940"/>
    <w:rsid w:val="005D5A38"/>
    <w:rsid w:val="005D5CD4"/>
    <w:rsid w:val="005D6A17"/>
    <w:rsid w:val="005E041B"/>
    <w:rsid w:val="005E200B"/>
    <w:rsid w:val="005E70A5"/>
    <w:rsid w:val="005F010B"/>
    <w:rsid w:val="005F0BF4"/>
    <w:rsid w:val="005F182E"/>
    <w:rsid w:val="005F4FBF"/>
    <w:rsid w:val="005F5E9E"/>
    <w:rsid w:val="005F7CEF"/>
    <w:rsid w:val="00601DDC"/>
    <w:rsid w:val="006026EA"/>
    <w:rsid w:val="00602E06"/>
    <w:rsid w:val="006074EB"/>
    <w:rsid w:val="0060792D"/>
    <w:rsid w:val="006117A1"/>
    <w:rsid w:val="00612099"/>
    <w:rsid w:val="0061211B"/>
    <w:rsid w:val="00612180"/>
    <w:rsid w:val="006134FC"/>
    <w:rsid w:val="00614527"/>
    <w:rsid w:val="00614890"/>
    <w:rsid w:val="00615ED0"/>
    <w:rsid w:val="00617EA4"/>
    <w:rsid w:val="006200F4"/>
    <w:rsid w:val="00625F8A"/>
    <w:rsid w:val="00626A28"/>
    <w:rsid w:val="006311E0"/>
    <w:rsid w:val="006320C7"/>
    <w:rsid w:val="00632F11"/>
    <w:rsid w:val="006340BD"/>
    <w:rsid w:val="00635ABF"/>
    <w:rsid w:val="006401F7"/>
    <w:rsid w:val="00641F88"/>
    <w:rsid w:val="006438A8"/>
    <w:rsid w:val="00643A04"/>
    <w:rsid w:val="00643F8A"/>
    <w:rsid w:val="0064408D"/>
    <w:rsid w:val="006449CA"/>
    <w:rsid w:val="00645074"/>
    <w:rsid w:val="00646096"/>
    <w:rsid w:val="006478FE"/>
    <w:rsid w:val="00651536"/>
    <w:rsid w:val="00655B86"/>
    <w:rsid w:val="00664318"/>
    <w:rsid w:val="006648B2"/>
    <w:rsid w:val="0066573F"/>
    <w:rsid w:val="006673F5"/>
    <w:rsid w:val="006708CC"/>
    <w:rsid w:val="00670E84"/>
    <w:rsid w:val="00674DB7"/>
    <w:rsid w:val="0068106C"/>
    <w:rsid w:val="00681ECE"/>
    <w:rsid w:val="00683E9E"/>
    <w:rsid w:val="0068636E"/>
    <w:rsid w:val="0068714B"/>
    <w:rsid w:val="0069085B"/>
    <w:rsid w:val="00691B0A"/>
    <w:rsid w:val="00691F9E"/>
    <w:rsid w:val="0069361A"/>
    <w:rsid w:val="00695F99"/>
    <w:rsid w:val="0069656D"/>
    <w:rsid w:val="006A1538"/>
    <w:rsid w:val="006A4345"/>
    <w:rsid w:val="006A5A75"/>
    <w:rsid w:val="006A6348"/>
    <w:rsid w:val="006A688E"/>
    <w:rsid w:val="006A6C3C"/>
    <w:rsid w:val="006A79B0"/>
    <w:rsid w:val="006A7C8A"/>
    <w:rsid w:val="006B1808"/>
    <w:rsid w:val="006B592D"/>
    <w:rsid w:val="006B5C6C"/>
    <w:rsid w:val="006B6DD8"/>
    <w:rsid w:val="006C2364"/>
    <w:rsid w:val="006C2A31"/>
    <w:rsid w:val="006C2ABE"/>
    <w:rsid w:val="006C38E6"/>
    <w:rsid w:val="006C3AA3"/>
    <w:rsid w:val="006C50E1"/>
    <w:rsid w:val="006C6111"/>
    <w:rsid w:val="006D38A5"/>
    <w:rsid w:val="006D6C1A"/>
    <w:rsid w:val="006D7F10"/>
    <w:rsid w:val="006E2573"/>
    <w:rsid w:val="006E2EF2"/>
    <w:rsid w:val="006E5A21"/>
    <w:rsid w:val="006E5C09"/>
    <w:rsid w:val="006E7FBA"/>
    <w:rsid w:val="006F0473"/>
    <w:rsid w:val="006F2DE4"/>
    <w:rsid w:val="006F4577"/>
    <w:rsid w:val="006F4C75"/>
    <w:rsid w:val="006F66DA"/>
    <w:rsid w:val="006F6A7A"/>
    <w:rsid w:val="006F77C7"/>
    <w:rsid w:val="00705074"/>
    <w:rsid w:val="007065A6"/>
    <w:rsid w:val="00706900"/>
    <w:rsid w:val="00706D58"/>
    <w:rsid w:val="00710899"/>
    <w:rsid w:val="00712070"/>
    <w:rsid w:val="007122E3"/>
    <w:rsid w:val="007125A4"/>
    <w:rsid w:val="00713E2E"/>
    <w:rsid w:val="00714EEF"/>
    <w:rsid w:val="007159BE"/>
    <w:rsid w:val="00716622"/>
    <w:rsid w:val="00720139"/>
    <w:rsid w:val="0072121D"/>
    <w:rsid w:val="00722A77"/>
    <w:rsid w:val="007238F1"/>
    <w:rsid w:val="00723DE6"/>
    <w:rsid w:val="00724249"/>
    <w:rsid w:val="00725451"/>
    <w:rsid w:val="0072590D"/>
    <w:rsid w:val="007261A2"/>
    <w:rsid w:val="00726540"/>
    <w:rsid w:val="00726A89"/>
    <w:rsid w:val="00726BFA"/>
    <w:rsid w:val="00727E16"/>
    <w:rsid w:val="00734321"/>
    <w:rsid w:val="00736291"/>
    <w:rsid w:val="00742345"/>
    <w:rsid w:val="00744943"/>
    <w:rsid w:val="007464E4"/>
    <w:rsid w:val="00746A8A"/>
    <w:rsid w:val="007475DE"/>
    <w:rsid w:val="00751AF1"/>
    <w:rsid w:val="00753908"/>
    <w:rsid w:val="00754739"/>
    <w:rsid w:val="007579FC"/>
    <w:rsid w:val="00761B2A"/>
    <w:rsid w:val="007620F5"/>
    <w:rsid w:val="007624B8"/>
    <w:rsid w:val="00762C5B"/>
    <w:rsid w:val="00762FDB"/>
    <w:rsid w:val="007712E7"/>
    <w:rsid w:val="00771469"/>
    <w:rsid w:val="00772BCD"/>
    <w:rsid w:val="00773BF3"/>
    <w:rsid w:val="0077460D"/>
    <w:rsid w:val="007747A8"/>
    <w:rsid w:val="00775358"/>
    <w:rsid w:val="007769A8"/>
    <w:rsid w:val="00780D30"/>
    <w:rsid w:val="0078405F"/>
    <w:rsid w:val="0078480F"/>
    <w:rsid w:val="0078694C"/>
    <w:rsid w:val="00786C56"/>
    <w:rsid w:val="00792BBC"/>
    <w:rsid w:val="00794234"/>
    <w:rsid w:val="00795457"/>
    <w:rsid w:val="007965A0"/>
    <w:rsid w:val="00797E62"/>
    <w:rsid w:val="007A0268"/>
    <w:rsid w:val="007A1645"/>
    <w:rsid w:val="007A76B6"/>
    <w:rsid w:val="007A7F56"/>
    <w:rsid w:val="007B2E24"/>
    <w:rsid w:val="007B2E7B"/>
    <w:rsid w:val="007B447D"/>
    <w:rsid w:val="007B67AD"/>
    <w:rsid w:val="007B6C2B"/>
    <w:rsid w:val="007C0C38"/>
    <w:rsid w:val="007C1E0C"/>
    <w:rsid w:val="007C1F06"/>
    <w:rsid w:val="007C1FA4"/>
    <w:rsid w:val="007C44E9"/>
    <w:rsid w:val="007C45F7"/>
    <w:rsid w:val="007C4752"/>
    <w:rsid w:val="007C4E8C"/>
    <w:rsid w:val="007C6FA7"/>
    <w:rsid w:val="007C723B"/>
    <w:rsid w:val="007C726C"/>
    <w:rsid w:val="007C7E8E"/>
    <w:rsid w:val="007D1C32"/>
    <w:rsid w:val="007D220B"/>
    <w:rsid w:val="007D39DF"/>
    <w:rsid w:val="007D439C"/>
    <w:rsid w:val="007D48DE"/>
    <w:rsid w:val="007D49EB"/>
    <w:rsid w:val="007D5E15"/>
    <w:rsid w:val="007E1C18"/>
    <w:rsid w:val="007E25AD"/>
    <w:rsid w:val="007E4D9A"/>
    <w:rsid w:val="007E54C0"/>
    <w:rsid w:val="007E60EB"/>
    <w:rsid w:val="007E627D"/>
    <w:rsid w:val="007F1693"/>
    <w:rsid w:val="007F29BF"/>
    <w:rsid w:val="007F402B"/>
    <w:rsid w:val="007F4972"/>
    <w:rsid w:val="007F4CF1"/>
    <w:rsid w:val="007F770C"/>
    <w:rsid w:val="00800B39"/>
    <w:rsid w:val="0080459B"/>
    <w:rsid w:val="00804E3F"/>
    <w:rsid w:val="0080683B"/>
    <w:rsid w:val="00807AC2"/>
    <w:rsid w:val="00814018"/>
    <w:rsid w:val="00814940"/>
    <w:rsid w:val="00816302"/>
    <w:rsid w:val="00817EDB"/>
    <w:rsid w:val="00821292"/>
    <w:rsid w:val="008226B1"/>
    <w:rsid w:val="00823165"/>
    <w:rsid w:val="0082437B"/>
    <w:rsid w:val="00825029"/>
    <w:rsid w:val="00826567"/>
    <w:rsid w:val="00826C30"/>
    <w:rsid w:val="00827948"/>
    <w:rsid w:val="00830A26"/>
    <w:rsid w:val="00834D0F"/>
    <w:rsid w:val="00835BAD"/>
    <w:rsid w:val="0084128C"/>
    <w:rsid w:val="00841E04"/>
    <w:rsid w:val="0084518C"/>
    <w:rsid w:val="0084627F"/>
    <w:rsid w:val="00850309"/>
    <w:rsid w:val="008523FC"/>
    <w:rsid w:val="0085354B"/>
    <w:rsid w:val="0085432F"/>
    <w:rsid w:val="00856B67"/>
    <w:rsid w:val="00857665"/>
    <w:rsid w:val="00857E8E"/>
    <w:rsid w:val="0086392C"/>
    <w:rsid w:val="008649EE"/>
    <w:rsid w:val="00864EE2"/>
    <w:rsid w:val="00866CA8"/>
    <w:rsid w:val="00867E79"/>
    <w:rsid w:val="00872D08"/>
    <w:rsid w:val="00873697"/>
    <w:rsid w:val="00874B27"/>
    <w:rsid w:val="00874C03"/>
    <w:rsid w:val="008761F6"/>
    <w:rsid w:val="00876DD1"/>
    <w:rsid w:val="00882925"/>
    <w:rsid w:val="008856CC"/>
    <w:rsid w:val="0088695A"/>
    <w:rsid w:val="00890887"/>
    <w:rsid w:val="00890E39"/>
    <w:rsid w:val="00891292"/>
    <w:rsid w:val="00897E2C"/>
    <w:rsid w:val="008A2326"/>
    <w:rsid w:val="008A4C24"/>
    <w:rsid w:val="008A5BF3"/>
    <w:rsid w:val="008A6CEC"/>
    <w:rsid w:val="008A70B7"/>
    <w:rsid w:val="008A7149"/>
    <w:rsid w:val="008B0BF6"/>
    <w:rsid w:val="008B0BF8"/>
    <w:rsid w:val="008B0D22"/>
    <w:rsid w:val="008B0E2E"/>
    <w:rsid w:val="008B30DE"/>
    <w:rsid w:val="008B50B9"/>
    <w:rsid w:val="008B59FF"/>
    <w:rsid w:val="008C343A"/>
    <w:rsid w:val="008C4110"/>
    <w:rsid w:val="008C5157"/>
    <w:rsid w:val="008C7054"/>
    <w:rsid w:val="008C707A"/>
    <w:rsid w:val="008C7F2C"/>
    <w:rsid w:val="008D0426"/>
    <w:rsid w:val="008D1FD2"/>
    <w:rsid w:val="008D540C"/>
    <w:rsid w:val="008D67AF"/>
    <w:rsid w:val="008D7BC0"/>
    <w:rsid w:val="008E4294"/>
    <w:rsid w:val="008E5F87"/>
    <w:rsid w:val="008E7656"/>
    <w:rsid w:val="008E777A"/>
    <w:rsid w:val="008F2812"/>
    <w:rsid w:val="008F4796"/>
    <w:rsid w:val="008F5E48"/>
    <w:rsid w:val="009017DC"/>
    <w:rsid w:val="00901D5D"/>
    <w:rsid w:val="00902358"/>
    <w:rsid w:val="00905B45"/>
    <w:rsid w:val="00915132"/>
    <w:rsid w:val="00915251"/>
    <w:rsid w:val="00915DA4"/>
    <w:rsid w:val="009163C0"/>
    <w:rsid w:val="00917AA8"/>
    <w:rsid w:val="00921CF1"/>
    <w:rsid w:val="00922CF1"/>
    <w:rsid w:val="009230E1"/>
    <w:rsid w:val="00924CB3"/>
    <w:rsid w:val="009250CD"/>
    <w:rsid w:val="0092544D"/>
    <w:rsid w:val="00925F7D"/>
    <w:rsid w:val="0093025F"/>
    <w:rsid w:val="00931A39"/>
    <w:rsid w:val="0093254F"/>
    <w:rsid w:val="00933393"/>
    <w:rsid w:val="00933B86"/>
    <w:rsid w:val="00935FDE"/>
    <w:rsid w:val="00940128"/>
    <w:rsid w:val="00943DB7"/>
    <w:rsid w:val="00944105"/>
    <w:rsid w:val="00944A84"/>
    <w:rsid w:val="00946C6C"/>
    <w:rsid w:val="009518D2"/>
    <w:rsid w:val="009527FF"/>
    <w:rsid w:val="0095391B"/>
    <w:rsid w:val="009547D1"/>
    <w:rsid w:val="00955993"/>
    <w:rsid w:val="00960FC7"/>
    <w:rsid w:val="009633E0"/>
    <w:rsid w:val="00963E16"/>
    <w:rsid w:val="00965F78"/>
    <w:rsid w:val="00967AD9"/>
    <w:rsid w:val="00972120"/>
    <w:rsid w:val="00972EBA"/>
    <w:rsid w:val="00974ACB"/>
    <w:rsid w:val="009761D0"/>
    <w:rsid w:val="00976EEA"/>
    <w:rsid w:val="00980499"/>
    <w:rsid w:val="00982D5C"/>
    <w:rsid w:val="009863DF"/>
    <w:rsid w:val="0099038A"/>
    <w:rsid w:val="00991E0E"/>
    <w:rsid w:val="009959BC"/>
    <w:rsid w:val="00997A89"/>
    <w:rsid w:val="009A111C"/>
    <w:rsid w:val="009A306C"/>
    <w:rsid w:val="009A351B"/>
    <w:rsid w:val="009A454E"/>
    <w:rsid w:val="009A45C0"/>
    <w:rsid w:val="009A7A17"/>
    <w:rsid w:val="009A7B8B"/>
    <w:rsid w:val="009B0061"/>
    <w:rsid w:val="009B2C39"/>
    <w:rsid w:val="009B2D9D"/>
    <w:rsid w:val="009B5337"/>
    <w:rsid w:val="009B7627"/>
    <w:rsid w:val="009C0868"/>
    <w:rsid w:val="009C1F30"/>
    <w:rsid w:val="009C3C81"/>
    <w:rsid w:val="009C542F"/>
    <w:rsid w:val="009D0715"/>
    <w:rsid w:val="009D2DBA"/>
    <w:rsid w:val="009D32EA"/>
    <w:rsid w:val="009D62BE"/>
    <w:rsid w:val="009E330F"/>
    <w:rsid w:val="009E4826"/>
    <w:rsid w:val="009E664B"/>
    <w:rsid w:val="009E666A"/>
    <w:rsid w:val="009E6723"/>
    <w:rsid w:val="009F18FC"/>
    <w:rsid w:val="009F21D0"/>
    <w:rsid w:val="009F252D"/>
    <w:rsid w:val="009F369E"/>
    <w:rsid w:val="009F5FB8"/>
    <w:rsid w:val="009F6743"/>
    <w:rsid w:val="00A00F8D"/>
    <w:rsid w:val="00A029DB"/>
    <w:rsid w:val="00A03D1A"/>
    <w:rsid w:val="00A050D1"/>
    <w:rsid w:val="00A06101"/>
    <w:rsid w:val="00A16BD5"/>
    <w:rsid w:val="00A1711B"/>
    <w:rsid w:val="00A20FEC"/>
    <w:rsid w:val="00A21AB0"/>
    <w:rsid w:val="00A2544A"/>
    <w:rsid w:val="00A27132"/>
    <w:rsid w:val="00A27EFC"/>
    <w:rsid w:val="00A309FB"/>
    <w:rsid w:val="00A31DB8"/>
    <w:rsid w:val="00A36FE0"/>
    <w:rsid w:val="00A40E17"/>
    <w:rsid w:val="00A435D7"/>
    <w:rsid w:val="00A46F54"/>
    <w:rsid w:val="00A562F7"/>
    <w:rsid w:val="00A5700C"/>
    <w:rsid w:val="00A57063"/>
    <w:rsid w:val="00A60E32"/>
    <w:rsid w:val="00A624FA"/>
    <w:rsid w:val="00A632D9"/>
    <w:rsid w:val="00A65AE5"/>
    <w:rsid w:val="00A661FA"/>
    <w:rsid w:val="00A702CD"/>
    <w:rsid w:val="00A70A5F"/>
    <w:rsid w:val="00A722EE"/>
    <w:rsid w:val="00A7493F"/>
    <w:rsid w:val="00A80C52"/>
    <w:rsid w:val="00A81731"/>
    <w:rsid w:val="00A82F57"/>
    <w:rsid w:val="00A832D3"/>
    <w:rsid w:val="00A851B1"/>
    <w:rsid w:val="00A873A1"/>
    <w:rsid w:val="00A9208D"/>
    <w:rsid w:val="00A93B09"/>
    <w:rsid w:val="00A962D0"/>
    <w:rsid w:val="00A96C66"/>
    <w:rsid w:val="00A976CC"/>
    <w:rsid w:val="00A97E72"/>
    <w:rsid w:val="00AA2EC0"/>
    <w:rsid w:val="00AA4D33"/>
    <w:rsid w:val="00AA6B47"/>
    <w:rsid w:val="00AB1B65"/>
    <w:rsid w:val="00AB1CAB"/>
    <w:rsid w:val="00AB384A"/>
    <w:rsid w:val="00AB5C73"/>
    <w:rsid w:val="00AB6134"/>
    <w:rsid w:val="00AB7342"/>
    <w:rsid w:val="00AC0C0A"/>
    <w:rsid w:val="00AC1795"/>
    <w:rsid w:val="00AC25D2"/>
    <w:rsid w:val="00AC3283"/>
    <w:rsid w:val="00AC4932"/>
    <w:rsid w:val="00AC6378"/>
    <w:rsid w:val="00AD3753"/>
    <w:rsid w:val="00AD7E8E"/>
    <w:rsid w:val="00AE0CC8"/>
    <w:rsid w:val="00AE447F"/>
    <w:rsid w:val="00AE5481"/>
    <w:rsid w:val="00AE5695"/>
    <w:rsid w:val="00AF13BD"/>
    <w:rsid w:val="00AF2556"/>
    <w:rsid w:val="00AF3BB9"/>
    <w:rsid w:val="00AF4F8B"/>
    <w:rsid w:val="00AF50E0"/>
    <w:rsid w:val="00AF5371"/>
    <w:rsid w:val="00B01ACF"/>
    <w:rsid w:val="00B030B8"/>
    <w:rsid w:val="00B032C3"/>
    <w:rsid w:val="00B117C4"/>
    <w:rsid w:val="00B14034"/>
    <w:rsid w:val="00B143FE"/>
    <w:rsid w:val="00B14642"/>
    <w:rsid w:val="00B17605"/>
    <w:rsid w:val="00B20920"/>
    <w:rsid w:val="00B20D48"/>
    <w:rsid w:val="00B21281"/>
    <w:rsid w:val="00B25F7B"/>
    <w:rsid w:val="00B27FCB"/>
    <w:rsid w:val="00B33267"/>
    <w:rsid w:val="00B332C3"/>
    <w:rsid w:val="00B34292"/>
    <w:rsid w:val="00B34A9F"/>
    <w:rsid w:val="00B34C62"/>
    <w:rsid w:val="00B35C82"/>
    <w:rsid w:val="00B35EAA"/>
    <w:rsid w:val="00B361C2"/>
    <w:rsid w:val="00B37658"/>
    <w:rsid w:val="00B40BB2"/>
    <w:rsid w:val="00B432AF"/>
    <w:rsid w:val="00B43EA7"/>
    <w:rsid w:val="00B45242"/>
    <w:rsid w:val="00B4766B"/>
    <w:rsid w:val="00B47703"/>
    <w:rsid w:val="00B51041"/>
    <w:rsid w:val="00B52C33"/>
    <w:rsid w:val="00B53721"/>
    <w:rsid w:val="00B57C05"/>
    <w:rsid w:val="00B608D1"/>
    <w:rsid w:val="00B60D1B"/>
    <w:rsid w:val="00B60D46"/>
    <w:rsid w:val="00B61893"/>
    <w:rsid w:val="00B622E5"/>
    <w:rsid w:val="00B639BB"/>
    <w:rsid w:val="00B63B39"/>
    <w:rsid w:val="00B64E8F"/>
    <w:rsid w:val="00B67227"/>
    <w:rsid w:val="00B67ADF"/>
    <w:rsid w:val="00B715F0"/>
    <w:rsid w:val="00B71702"/>
    <w:rsid w:val="00B73D48"/>
    <w:rsid w:val="00B74EEC"/>
    <w:rsid w:val="00B75BE3"/>
    <w:rsid w:val="00B76499"/>
    <w:rsid w:val="00B76AC4"/>
    <w:rsid w:val="00B779F2"/>
    <w:rsid w:val="00B77DFE"/>
    <w:rsid w:val="00B827AD"/>
    <w:rsid w:val="00B85361"/>
    <w:rsid w:val="00B901A4"/>
    <w:rsid w:val="00B90801"/>
    <w:rsid w:val="00B93E22"/>
    <w:rsid w:val="00B94E62"/>
    <w:rsid w:val="00B95A5D"/>
    <w:rsid w:val="00B965A1"/>
    <w:rsid w:val="00B966C9"/>
    <w:rsid w:val="00B9690E"/>
    <w:rsid w:val="00BA105F"/>
    <w:rsid w:val="00BA1A1C"/>
    <w:rsid w:val="00BA375C"/>
    <w:rsid w:val="00BA38A7"/>
    <w:rsid w:val="00BA434B"/>
    <w:rsid w:val="00BA49C1"/>
    <w:rsid w:val="00BA70C3"/>
    <w:rsid w:val="00BA7850"/>
    <w:rsid w:val="00BB1B9A"/>
    <w:rsid w:val="00BB1EAF"/>
    <w:rsid w:val="00BB3F15"/>
    <w:rsid w:val="00BB4C55"/>
    <w:rsid w:val="00BB60CB"/>
    <w:rsid w:val="00BB6D1A"/>
    <w:rsid w:val="00BC0833"/>
    <w:rsid w:val="00BC08F3"/>
    <w:rsid w:val="00BC0CC5"/>
    <w:rsid w:val="00BC12DE"/>
    <w:rsid w:val="00BC159C"/>
    <w:rsid w:val="00BC3D63"/>
    <w:rsid w:val="00BC45DD"/>
    <w:rsid w:val="00BC5DB0"/>
    <w:rsid w:val="00BD1BE0"/>
    <w:rsid w:val="00BD1C30"/>
    <w:rsid w:val="00BD1F58"/>
    <w:rsid w:val="00BD37F9"/>
    <w:rsid w:val="00BD410D"/>
    <w:rsid w:val="00BD6FDE"/>
    <w:rsid w:val="00BD7267"/>
    <w:rsid w:val="00BD7431"/>
    <w:rsid w:val="00BD7772"/>
    <w:rsid w:val="00BE2D16"/>
    <w:rsid w:val="00BE3832"/>
    <w:rsid w:val="00BE4FEB"/>
    <w:rsid w:val="00BF26AF"/>
    <w:rsid w:val="00BF56B6"/>
    <w:rsid w:val="00BF5882"/>
    <w:rsid w:val="00BF62A8"/>
    <w:rsid w:val="00BF6615"/>
    <w:rsid w:val="00C10168"/>
    <w:rsid w:val="00C155DA"/>
    <w:rsid w:val="00C15C40"/>
    <w:rsid w:val="00C15E83"/>
    <w:rsid w:val="00C22B04"/>
    <w:rsid w:val="00C26419"/>
    <w:rsid w:val="00C26C3B"/>
    <w:rsid w:val="00C2727A"/>
    <w:rsid w:val="00C30243"/>
    <w:rsid w:val="00C330E3"/>
    <w:rsid w:val="00C34E1D"/>
    <w:rsid w:val="00C41149"/>
    <w:rsid w:val="00C4131C"/>
    <w:rsid w:val="00C4167B"/>
    <w:rsid w:val="00C416F6"/>
    <w:rsid w:val="00C41892"/>
    <w:rsid w:val="00C4390B"/>
    <w:rsid w:val="00C4707B"/>
    <w:rsid w:val="00C51005"/>
    <w:rsid w:val="00C54CD4"/>
    <w:rsid w:val="00C5652E"/>
    <w:rsid w:val="00C602D3"/>
    <w:rsid w:val="00C62ACC"/>
    <w:rsid w:val="00C62EAD"/>
    <w:rsid w:val="00C705CE"/>
    <w:rsid w:val="00C710E3"/>
    <w:rsid w:val="00C729B4"/>
    <w:rsid w:val="00C773EA"/>
    <w:rsid w:val="00C77BFB"/>
    <w:rsid w:val="00C80BD5"/>
    <w:rsid w:val="00C814CF"/>
    <w:rsid w:val="00C85B1A"/>
    <w:rsid w:val="00C877B9"/>
    <w:rsid w:val="00C915A2"/>
    <w:rsid w:val="00C956CF"/>
    <w:rsid w:val="00C963C9"/>
    <w:rsid w:val="00CA151B"/>
    <w:rsid w:val="00CA2C80"/>
    <w:rsid w:val="00CA3ED0"/>
    <w:rsid w:val="00CA43BE"/>
    <w:rsid w:val="00CA59A1"/>
    <w:rsid w:val="00CA765E"/>
    <w:rsid w:val="00CB1E5B"/>
    <w:rsid w:val="00CB1E91"/>
    <w:rsid w:val="00CB4447"/>
    <w:rsid w:val="00CB725A"/>
    <w:rsid w:val="00CC1881"/>
    <w:rsid w:val="00CC49F4"/>
    <w:rsid w:val="00CD05DC"/>
    <w:rsid w:val="00CD2BC2"/>
    <w:rsid w:val="00CD33CD"/>
    <w:rsid w:val="00CD5D15"/>
    <w:rsid w:val="00CD6D31"/>
    <w:rsid w:val="00CD6F05"/>
    <w:rsid w:val="00CE04CF"/>
    <w:rsid w:val="00CE0BA4"/>
    <w:rsid w:val="00CE68CF"/>
    <w:rsid w:val="00CE71C0"/>
    <w:rsid w:val="00CF25A9"/>
    <w:rsid w:val="00CF2651"/>
    <w:rsid w:val="00CF34DB"/>
    <w:rsid w:val="00CF5472"/>
    <w:rsid w:val="00CF7929"/>
    <w:rsid w:val="00D00FC4"/>
    <w:rsid w:val="00D01954"/>
    <w:rsid w:val="00D024B4"/>
    <w:rsid w:val="00D04131"/>
    <w:rsid w:val="00D04A4C"/>
    <w:rsid w:val="00D0567D"/>
    <w:rsid w:val="00D066A4"/>
    <w:rsid w:val="00D06D68"/>
    <w:rsid w:val="00D1136F"/>
    <w:rsid w:val="00D11B3F"/>
    <w:rsid w:val="00D12CC6"/>
    <w:rsid w:val="00D1529F"/>
    <w:rsid w:val="00D15767"/>
    <w:rsid w:val="00D16D90"/>
    <w:rsid w:val="00D24C4F"/>
    <w:rsid w:val="00D26132"/>
    <w:rsid w:val="00D270AF"/>
    <w:rsid w:val="00D2759C"/>
    <w:rsid w:val="00D338E0"/>
    <w:rsid w:val="00D34986"/>
    <w:rsid w:val="00D36FC5"/>
    <w:rsid w:val="00D3730B"/>
    <w:rsid w:val="00D4098D"/>
    <w:rsid w:val="00D42310"/>
    <w:rsid w:val="00D42955"/>
    <w:rsid w:val="00D432D6"/>
    <w:rsid w:val="00D446D2"/>
    <w:rsid w:val="00D44B55"/>
    <w:rsid w:val="00D44E90"/>
    <w:rsid w:val="00D4535E"/>
    <w:rsid w:val="00D45CE9"/>
    <w:rsid w:val="00D51AA6"/>
    <w:rsid w:val="00D5550F"/>
    <w:rsid w:val="00D610A2"/>
    <w:rsid w:val="00D65157"/>
    <w:rsid w:val="00D6684F"/>
    <w:rsid w:val="00D6698C"/>
    <w:rsid w:val="00D7185B"/>
    <w:rsid w:val="00D72E7C"/>
    <w:rsid w:val="00D7760C"/>
    <w:rsid w:val="00D854A6"/>
    <w:rsid w:val="00D85B9B"/>
    <w:rsid w:val="00D861BB"/>
    <w:rsid w:val="00D86880"/>
    <w:rsid w:val="00D86DD5"/>
    <w:rsid w:val="00D86FD0"/>
    <w:rsid w:val="00D9165E"/>
    <w:rsid w:val="00D95A45"/>
    <w:rsid w:val="00D97B9E"/>
    <w:rsid w:val="00DA0B86"/>
    <w:rsid w:val="00DA59EA"/>
    <w:rsid w:val="00DB1452"/>
    <w:rsid w:val="00DB74F9"/>
    <w:rsid w:val="00DC1757"/>
    <w:rsid w:val="00DC2C62"/>
    <w:rsid w:val="00DC443F"/>
    <w:rsid w:val="00DC7857"/>
    <w:rsid w:val="00DD0BF1"/>
    <w:rsid w:val="00DD1673"/>
    <w:rsid w:val="00DD1790"/>
    <w:rsid w:val="00DD30AE"/>
    <w:rsid w:val="00DD5EA5"/>
    <w:rsid w:val="00DD64E3"/>
    <w:rsid w:val="00DD6B3F"/>
    <w:rsid w:val="00DD7101"/>
    <w:rsid w:val="00DE04D3"/>
    <w:rsid w:val="00DE0E6D"/>
    <w:rsid w:val="00DE21B2"/>
    <w:rsid w:val="00DE21EB"/>
    <w:rsid w:val="00DE446F"/>
    <w:rsid w:val="00DE5FF1"/>
    <w:rsid w:val="00DE6965"/>
    <w:rsid w:val="00DE6E13"/>
    <w:rsid w:val="00DE71EC"/>
    <w:rsid w:val="00DF1442"/>
    <w:rsid w:val="00DF17A5"/>
    <w:rsid w:val="00DF1A6E"/>
    <w:rsid w:val="00DF1CAF"/>
    <w:rsid w:val="00DF3299"/>
    <w:rsid w:val="00DF5A64"/>
    <w:rsid w:val="00DF6C27"/>
    <w:rsid w:val="00E0085E"/>
    <w:rsid w:val="00E00C76"/>
    <w:rsid w:val="00E02414"/>
    <w:rsid w:val="00E0346E"/>
    <w:rsid w:val="00E04BDF"/>
    <w:rsid w:val="00E06223"/>
    <w:rsid w:val="00E10E38"/>
    <w:rsid w:val="00E10ECE"/>
    <w:rsid w:val="00E11790"/>
    <w:rsid w:val="00E12807"/>
    <w:rsid w:val="00E137A5"/>
    <w:rsid w:val="00E15015"/>
    <w:rsid w:val="00E153AC"/>
    <w:rsid w:val="00E16554"/>
    <w:rsid w:val="00E1737D"/>
    <w:rsid w:val="00E17750"/>
    <w:rsid w:val="00E21343"/>
    <w:rsid w:val="00E23A3C"/>
    <w:rsid w:val="00E23F25"/>
    <w:rsid w:val="00E23FF1"/>
    <w:rsid w:val="00E24CD8"/>
    <w:rsid w:val="00E25073"/>
    <w:rsid w:val="00E27430"/>
    <w:rsid w:val="00E40D25"/>
    <w:rsid w:val="00E4280B"/>
    <w:rsid w:val="00E42C3C"/>
    <w:rsid w:val="00E43141"/>
    <w:rsid w:val="00E43913"/>
    <w:rsid w:val="00E45906"/>
    <w:rsid w:val="00E465E8"/>
    <w:rsid w:val="00E51050"/>
    <w:rsid w:val="00E53AB2"/>
    <w:rsid w:val="00E5583D"/>
    <w:rsid w:val="00E55F88"/>
    <w:rsid w:val="00E56B97"/>
    <w:rsid w:val="00E6101F"/>
    <w:rsid w:val="00E61CEB"/>
    <w:rsid w:val="00E61F7D"/>
    <w:rsid w:val="00E70CDF"/>
    <w:rsid w:val="00E710F1"/>
    <w:rsid w:val="00E72AB0"/>
    <w:rsid w:val="00E746F0"/>
    <w:rsid w:val="00E74FCE"/>
    <w:rsid w:val="00E756EB"/>
    <w:rsid w:val="00E76671"/>
    <w:rsid w:val="00E769FE"/>
    <w:rsid w:val="00E80572"/>
    <w:rsid w:val="00E80A4E"/>
    <w:rsid w:val="00E8196D"/>
    <w:rsid w:val="00E84AA4"/>
    <w:rsid w:val="00E85E08"/>
    <w:rsid w:val="00E8638F"/>
    <w:rsid w:val="00E86E05"/>
    <w:rsid w:val="00E8737B"/>
    <w:rsid w:val="00E90C2A"/>
    <w:rsid w:val="00E90FEA"/>
    <w:rsid w:val="00E91128"/>
    <w:rsid w:val="00E919A0"/>
    <w:rsid w:val="00E9434C"/>
    <w:rsid w:val="00E95F59"/>
    <w:rsid w:val="00E96EF2"/>
    <w:rsid w:val="00EA3D58"/>
    <w:rsid w:val="00EA3FC9"/>
    <w:rsid w:val="00EA448D"/>
    <w:rsid w:val="00EA5300"/>
    <w:rsid w:val="00EA7A96"/>
    <w:rsid w:val="00EB150A"/>
    <w:rsid w:val="00EB2996"/>
    <w:rsid w:val="00EB31BC"/>
    <w:rsid w:val="00EB575F"/>
    <w:rsid w:val="00EB5975"/>
    <w:rsid w:val="00EB61DD"/>
    <w:rsid w:val="00EC0B30"/>
    <w:rsid w:val="00EC149A"/>
    <w:rsid w:val="00EC4E78"/>
    <w:rsid w:val="00EC5AEA"/>
    <w:rsid w:val="00EC5CAB"/>
    <w:rsid w:val="00EC6F6F"/>
    <w:rsid w:val="00EC742B"/>
    <w:rsid w:val="00EC7DCA"/>
    <w:rsid w:val="00ED54C6"/>
    <w:rsid w:val="00ED6237"/>
    <w:rsid w:val="00EE01DA"/>
    <w:rsid w:val="00EE4850"/>
    <w:rsid w:val="00EE541C"/>
    <w:rsid w:val="00EE7406"/>
    <w:rsid w:val="00EE78B9"/>
    <w:rsid w:val="00EF213B"/>
    <w:rsid w:val="00EF2513"/>
    <w:rsid w:val="00EF25A9"/>
    <w:rsid w:val="00EF2B48"/>
    <w:rsid w:val="00EF2EFB"/>
    <w:rsid w:val="00EF2F57"/>
    <w:rsid w:val="00F0306A"/>
    <w:rsid w:val="00F03AFA"/>
    <w:rsid w:val="00F049C3"/>
    <w:rsid w:val="00F075D6"/>
    <w:rsid w:val="00F126BE"/>
    <w:rsid w:val="00F13280"/>
    <w:rsid w:val="00F148AF"/>
    <w:rsid w:val="00F14B40"/>
    <w:rsid w:val="00F175B5"/>
    <w:rsid w:val="00F22E61"/>
    <w:rsid w:val="00F233FD"/>
    <w:rsid w:val="00F26205"/>
    <w:rsid w:val="00F26D41"/>
    <w:rsid w:val="00F27EB0"/>
    <w:rsid w:val="00F311F6"/>
    <w:rsid w:val="00F35618"/>
    <w:rsid w:val="00F359EA"/>
    <w:rsid w:val="00F35DBA"/>
    <w:rsid w:val="00F366DD"/>
    <w:rsid w:val="00F42E35"/>
    <w:rsid w:val="00F43A83"/>
    <w:rsid w:val="00F43D07"/>
    <w:rsid w:val="00F44AB9"/>
    <w:rsid w:val="00F450E0"/>
    <w:rsid w:val="00F51AD6"/>
    <w:rsid w:val="00F51F2A"/>
    <w:rsid w:val="00F51FD8"/>
    <w:rsid w:val="00F5300C"/>
    <w:rsid w:val="00F56988"/>
    <w:rsid w:val="00F56BB9"/>
    <w:rsid w:val="00F6042C"/>
    <w:rsid w:val="00F607ED"/>
    <w:rsid w:val="00F60D29"/>
    <w:rsid w:val="00F6135B"/>
    <w:rsid w:val="00F6364A"/>
    <w:rsid w:val="00F63B99"/>
    <w:rsid w:val="00F6489E"/>
    <w:rsid w:val="00F648E0"/>
    <w:rsid w:val="00F7077A"/>
    <w:rsid w:val="00F73F1D"/>
    <w:rsid w:val="00F74D7A"/>
    <w:rsid w:val="00F755B1"/>
    <w:rsid w:val="00F7774F"/>
    <w:rsid w:val="00F8163B"/>
    <w:rsid w:val="00F81C71"/>
    <w:rsid w:val="00F8306A"/>
    <w:rsid w:val="00F830E4"/>
    <w:rsid w:val="00F90178"/>
    <w:rsid w:val="00F916ED"/>
    <w:rsid w:val="00F91A06"/>
    <w:rsid w:val="00F96900"/>
    <w:rsid w:val="00F9711F"/>
    <w:rsid w:val="00FA026B"/>
    <w:rsid w:val="00FA2184"/>
    <w:rsid w:val="00FA4E42"/>
    <w:rsid w:val="00FA716D"/>
    <w:rsid w:val="00FA7889"/>
    <w:rsid w:val="00FB0B93"/>
    <w:rsid w:val="00FB3D58"/>
    <w:rsid w:val="00FB61FB"/>
    <w:rsid w:val="00FC10E5"/>
    <w:rsid w:val="00FC1B67"/>
    <w:rsid w:val="00FC272A"/>
    <w:rsid w:val="00FC690C"/>
    <w:rsid w:val="00FC78B8"/>
    <w:rsid w:val="00FD012F"/>
    <w:rsid w:val="00FD1F1C"/>
    <w:rsid w:val="00FD3226"/>
    <w:rsid w:val="00FD3F17"/>
    <w:rsid w:val="00FD3FEF"/>
    <w:rsid w:val="00FD6827"/>
    <w:rsid w:val="00FD7285"/>
    <w:rsid w:val="00FD7347"/>
    <w:rsid w:val="00FE1B1F"/>
    <w:rsid w:val="00FE2F7C"/>
    <w:rsid w:val="00FE2FBF"/>
    <w:rsid w:val="00FE4559"/>
    <w:rsid w:val="00FE6879"/>
    <w:rsid w:val="00FF369F"/>
    <w:rsid w:val="00FF4B64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3B595268"/>
  <w14:defaultImageDpi w14:val="32767"/>
  <w15:docId w15:val="{D322E1DC-67F2-4955-99E4-FCE8A23FC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122E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122E3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122E3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122E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122E3"/>
    <w:rPr>
      <w:rFonts w:cs="Times New Roman (Textkörper CS)"/>
      <w:b/>
      <w:bCs/>
      <w:color w:val="000000"/>
      <w:sz w:val="20"/>
      <w:szCs w:val="20"/>
    </w:rPr>
  </w:style>
  <w:style w:type="character" w:customStyle="1" w:styleId="ilfuvd">
    <w:name w:val="ilfuvd"/>
    <w:basedOn w:val="Absatz-Standardschriftart"/>
    <w:rsid w:val="00A851B1"/>
  </w:style>
  <w:style w:type="character" w:customStyle="1" w:styleId="e24kjd">
    <w:name w:val="e24kjd"/>
    <w:basedOn w:val="Absatz-Standardschriftart"/>
    <w:rsid w:val="00F27EB0"/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B4766B"/>
    <w:rPr>
      <w:color w:val="605E5C"/>
      <w:shd w:val="clear" w:color="auto" w:fill="E1DFDD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9A7A17"/>
    <w:rPr>
      <w:color w:val="605E5C"/>
      <w:shd w:val="clear" w:color="auto" w:fill="E1DFDD"/>
    </w:rPr>
  </w:style>
  <w:style w:type="paragraph" w:customStyle="1" w:styleId="Default">
    <w:name w:val="Default"/>
    <w:rsid w:val="00612099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paragraph" w:styleId="berarbeitung">
    <w:name w:val="Revision"/>
    <w:hidden/>
    <w:uiPriority w:val="99"/>
    <w:semiHidden/>
    <w:rsid w:val="0012222B"/>
    <w:rPr>
      <w:rFonts w:cs="Times New Roman (Textkörper CS)"/>
      <w:color w:val="00000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728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4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30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95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79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4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1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5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27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4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34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9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7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59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7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2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74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741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22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53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6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31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2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tacsoftware.com" TargetMode="External"/><Relationship Id="rId13" Type="http://schemas.openxmlformats.org/officeDocument/2006/relationships/hyperlink" Target="http://www.punctum-pr.de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pr@punctum-pr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tacsoftware.com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Michael.fischer@itacsoftware.com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P:\Marketing\02_public\corporate_identity\iTAC_Vorlagen-Templates\iTAC-CI19DE_Pressemitteilung.dotx" TargetMode="External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A3BC044-12B7-476E-B11E-4FF9C63409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iTAC-CI19DE_Pressemitteilung</Template>
  <TotalTime>0</TotalTime>
  <Pages>6</Pages>
  <Words>1069</Words>
  <Characters>6736</Characters>
  <Application>Microsoft Office Word</Application>
  <DocSecurity>0</DocSecurity>
  <Lines>56</Lines>
  <Paragraphs>15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Gartner positioniert MES-Anbieter iTAC</vt:lpstr>
      <vt:lpstr>Gartner positioniert MES-Anbieter iTAC</vt:lpstr>
    </vt:vector>
  </TitlesOfParts>
  <Company>iTAC Software AG</Company>
  <LinksUpToDate>false</LinksUpToDate>
  <CharactersWithSpaces>7790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Höhere Flexibilität in vernetzter Fertigung</dc:title>
  <dc:subject>Höhere Flexibilität in vernetzter Fertigung</dc:subject>
  <dc:creator>iTAC Software AG</dc:creator>
  <cp:keywords>iTAC, MES, Gartner, Manufacturing Execution System</cp:keywords>
  <dc:description/>
  <cp:lastModifiedBy>Natalie Wick</cp:lastModifiedBy>
  <cp:revision>3</cp:revision>
  <cp:lastPrinted>2019-05-29T11:27:00Z</cp:lastPrinted>
  <dcterms:created xsi:type="dcterms:W3CDTF">2020-09-15T13:14:00Z</dcterms:created>
  <dcterms:modified xsi:type="dcterms:W3CDTF">2020-09-15T13:15:00Z</dcterms:modified>
</cp:coreProperties>
</file>