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125A53D6" w:rsidR="00282680" w:rsidRPr="001A0C50" w:rsidRDefault="002760C4"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39273776" w14:textId="37EDBEA6" w:rsidR="009A1894" w:rsidRPr="00FC3FAE" w:rsidRDefault="00B23930" w:rsidP="009A1894">
      <w:pPr>
        <w:pStyle w:val="Dachzeile"/>
        <w:rPr>
          <w:bCs/>
          <w:lang w:val="en-US"/>
        </w:rPr>
      </w:pPr>
      <w:r>
        <w:rPr>
          <w:bCs/>
          <w:lang w:val="en-US"/>
        </w:rPr>
        <w:t xml:space="preserve">MES software specialist leverages synergies with expert for machine connectivity </w:t>
      </w:r>
    </w:p>
    <w:p w14:paraId="30877027" w14:textId="7C9326DC" w:rsidR="009A1894" w:rsidRPr="00B23930" w:rsidRDefault="00B23930" w:rsidP="009A1894">
      <w:pPr>
        <w:pStyle w:val="Titel-Subline"/>
        <w:rPr>
          <w:bCs/>
          <w:color w:val="003865"/>
          <w:lang w:val="en-CA"/>
        </w:rPr>
      </w:pPr>
      <w:bookmarkStart w:id="1" w:name="_Hlk46910796"/>
      <w:r w:rsidRPr="00B23930">
        <w:rPr>
          <w:bCs/>
          <w:color w:val="003865"/>
          <w:lang w:val="en-CA"/>
        </w:rPr>
        <w:t>iTAC Software AG expanding Industry 4.0 solutions with acquisition of Cogiscan</w:t>
      </w:r>
    </w:p>
    <w:bookmarkEnd w:id="1"/>
    <w:p w14:paraId="0421FBDD" w14:textId="76B9ACF4" w:rsidR="002E7707" w:rsidRDefault="009A1894" w:rsidP="00D24225">
      <w:pPr>
        <w:rPr>
          <w:rFonts w:ascii="Arial" w:hAnsi="Arial" w:cs="Arial"/>
          <w:b/>
          <w:bCs/>
          <w:lang w:val="en-CA"/>
        </w:rPr>
      </w:pPr>
      <w:r w:rsidRPr="00FC3FAE">
        <w:rPr>
          <w:rStyle w:val="Fettung"/>
          <w:lang w:val="en-US"/>
        </w:rPr>
        <w:t>Montabaur</w:t>
      </w:r>
      <w:r w:rsidR="001F3329">
        <w:rPr>
          <w:rStyle w:val="Fettung"/>
          <w:lang w:val="en-US"/>
        </w:rPr>
        <w:t xml:space="preserve">, </w:t>
      </w:r>
      <w:r w:rsidR="00FF7185">
        <w:rPr>
          <w:rStyle w:val="Fettung"/>
          <w:lang w:val="en-US"/>
        </w:rPr>
        <w:t>February</w:t>
      </w:r>
      <w:r w:rsidRPr="00D24225">
        <w:rPr>
          <w:rStyle w:val="Fettung"/>
          <w:lang w:val="en-US"/>
        </w:rPr>
        <w:t xml:space="preserve"> </w:t>
      </w:r>
      <w:r w:rsidR="00476C71">
        <w:rPr>
          <w:rStyle w:val="Fettung"/>
          <w:lang w:val="en-US"/>
        </w:rPr>
        <w:t>17</w:t>
      </w:r>
      <w:r w:rsidR="00B606C5">
        <w:rPr>
          <w:rStyle w:val="Fettung"/>
          <w:lang w:val="en-US"/>
        </w:rPr>
        <w:t>, 2</w:t>
      </w:r>
      <w:r w:rsidRPr="00D24225">
        <w:rPr>
          <w:rStyle w:val="Fettung"/>
          <w:lang w:val="en-US"/>
        </w:rPr>
        <w:t>02</w:t>
      </w:r>
      <w:r w:rsidR="00B606C5">
        <w:rPr>
          <w:rStyle w:val="Fettung"/>
          <w:lang w:val="en-US"/>
        </w:rPr>
        <w:t>1</w:t>
      </w:r>
      <w:r w:rsidRPr="00D24225">
        <w:rPr>
          <w:rStyle w:val="Fettung"/>
          <w:lang w:val="en-US"/>
        </w:rPr>
        <w:t xml:space="preserve"> </w:t>
      </w:r>
      <w:r w:rsidRPr="00D24225">
        <w:rPr>
          <w:rFonts w:ascii="Arial" w:hAnsi="Arial" w:cs="Arial"/>
          <w:b/>
          <w:bCs/>
          <w:lang w:val="en-US"/>
        </w:rPr>
        <w:t xml:space="preserve">– </w:t>
      </w:r>
      <w:r w:rsidR="005E0CEF" w:rsidRPr="005E0CEF">
        <w:rPr>
          <w:rFonts w:ascii="Arial" w:hAnsi="Arial" w:cs="Arial"/>
          <w:b/>
          <w:bCs/>
          <w:lang w:val="en-CA"/>
        </w:rPr>
        <w:t xml:space="preserve">iTAC Software AG </w:t>
      </w:r>
      <w:r w:rsidR="005E0CEF">
        <w:rPr>
          <w:rFonts w:ascii="Arial" w:hAnsi="Arial" w:cs="Arial"/>
          <w:b/>
          <w:bCs/>
          <w:lang w:val="en-CA"/>
        </w:rPr>
        <w:t>(</w:t>
      </w:r>
      <w:hyperlink r:id="rId8" w:history="1">
        <w:r w:rsidR="005E0CEF" w:rsidRPr="009C42B9">
          <w:rPr>
            <w:rStyle w:val="Hyperlink"/>
            <w:rFonts w:ascii="Arial" w:hAnsi="Arial" w:cs="Arial"/>
            <w:b/>
            <w:bCs/>
            <w:lang w:val="en-CA"/>
          </w:rPr>
          <w:t>www.itacsoftware.com</w:t>
        </w:r>
      </w:hyperlink>
      <w:r w:rsidR="005E0CEF">
        <w:rPr>
          <w:rFonts w:ascii="Arial" w:hAnsi="Arial" w:cs="Arial"/>
          <w:b/>
          <w:bCs/>
          <w:lang w:val="en-CA"/>
        </w:rPr>
        <w:t>)</w:t>
      </w:r>
      <w:r w:rsidR="006B37D8">
        <w:rPr>
          <w:rFonts w:ascii="Arial" w:hAnsi="Arial" w:cs="Arial"/>
          <w:b/>
          <w:bCs/>
          <w:lang w:val="en-CA"/>
        </w:rPr>
        <w:t>,</w:t>
      </w:r>
      <w:r w:rsidR="005E0CEF">
        <w:rPr>
          <w:rFonts w:ascii="Arial" w:hAnsi="Arial" w:cs="Arial"/>
          <w:b/>
          <w:bCs/>
          <w:lang w:val="en-CA"/>
        </w:rPr>
        <w:t xml:space="preserve"> </w:t>
      </w:r>
      <w:r w:rsidR="005E0CEF" w:rsidRPr="005E0CEF">
        <w:rPr>
          <w:rFonts w:ascii="Arial" w:hAnsi="Arial" w:cs="Arial"/>
          <w:b/>
          <w:bCs/>
          <w:lang w:val="en-CA"/>
        </w:rPr>
        <w:t xml:space="preserve">a </w:t>
      </w:r>
      <w:r w:rsidR="006B37D8">
        <w:rPr>
          <w:rFonts w:ascii="Arial" w:hAnsi="Arial" w:cs="Arial"/>
          <w:b/>
          <w:bCs/>
          <w:lang w:val="en-CA"/>
        </w:rPr>
        <w:t>member</w:t>
      </w:r>
      <w:r w:rsidR="005E0CEF" w:rsidRPr="005E0CEF">
        <w:rPr>
          <w:rFonts w:ascii="Arial" w:hAnsi="Arial" w:cs="Arial"/>
          <w:b/>
          <w:bCs/>
          <w:lang w:val="en-CA"/>
        </w:rPr>
        <w:t xml:space="preserve"> of the Dürr Group</w:t>
      </w:r>
      <w:r w:rsidR="00FF7185">
        <w:rPr>
          <w:rFonts w:ascii="Arial" w:hAnsi="Arial" w:cs="Arial"/>
          <w:b/>
          <w:bCs/>
          <w:lang w:val="en-CA"/>
        </w:rPr>
        <w:t>,</w:t>
      </w:r>
      <w:r w:rsidR="005E0CEF" w:rsidRPr="005E0CEF">
        <w:rPr>
          <w:rFonts w:ascii="Arial" w:hAnsi="Arial" w:cs="Arial"/>
          <w:b/>
          <w:bCs/>
          <w:lang w:val="en-CA"/>
        </w:rPr>
        <w:t xml:space="preserve"> is strengthening its position in the area of digitalization/Industry 4.0 by acquiring 100% of the shares of</w:t>
      </w:r>
      <w:r w:rsidR="006B37D8">
        <w:rPr>
          <w:rFonts w:ascii="Arial" w:hAnsi="Arial" w:cs="Arial"/>
          <w:b/>
          <w:bCs/>
          <w:lang w:val="en-CA"/>
        </w:rPr>
        <w:t xml:space="preserve"> Canadian company</w:t>
      </w:r>
      <w:r w:rsidR="005E0CEF" w:rsidRPr="005E0CEF">
        <w:rPr>
          <w:rFonts w:ascii="Arial" w:hAnsi="Arial" w:cs="Arial"/>
          <w:b/>
          <w:bCs/>
          <w:lang w:val="en-CA"/>
        </w:rPr>
        <w:t xml:space="preserve"> Cogiscan Inc. </w:t>
      </w:r>
      <w:r w:rsidR="006B37D8">
        <w:rPr>
          <w:rFonts w:ascii="Arial" w:hAnsi="Arial" w:cs="Arial"/>
          <w:b/>
          <w:bCs/>
          <w:lang w:val="en-CA"/>
        </w:rPr>
        <w:t xml:space="preserve">Cogiscan </w:t>
      </w:r>
      <w:r w:rsidR="005E0CEF" w:rsidRPr="005E0CEF">
        <w:rPr>
          <w:rFonts w:ascii="Arial" w:hAnsi="Arial" w:cs="Arial"/>
          <w:b/>
          <w:bCs/>
          <w:lang w:val="en-CA"/>
        </w:rPr>
        <w:t xml:space="preserve">is </w:t>
      </w:r>
      <w:r w:rsidR="005E0CEF" w:rsidRPr="005E0CEF">
        <w:rPr>
          <w:rFonts w:ascii="Arial" w:hAnsi="Arial" w:cs="Arial"/>
          <w:b/>
          <w:bCs/>
          <w:lang w:val="en-US"/>
        </w:rPr>
        <w:t>a solution provider for the electronics manufacturing industry leading in connectivity and analytics</w:t>
      </w:r>
      <w:r w:rsidR="00790CFE">
        <w:rPr>
          <w:rFonts w:ascii="Arial" w:hAnsi="Arial" w:cs="Arial"/>
          <w:b/>
          <w:bCs/>
          <w:lang w:val="en-US"/>
        </w:rPr>
        <w:t>,</w:t>
      </w:r>
      <w:r w:rsidR="005E0CEF" w:rsidRPr="005E0CEF">
        <w:rPr>
          <w:rFonts w:ascii="Arial" w:hAnsi="Arial" w:cs="Arial"/>
          <w:b/>
          <w:bCs/>
          <w:lang w:val="en-US"/>
        </w:rPr>
        <w:t xml:space="preserve"> and will continue to operate independently. </w:t>
      </w:r>
      <w:r w:rsidR="005E0CEF" w:rsidRPr="005E0CEF">
        <w:rPr>
          <w:rFonts w:ascii="Arial" w:hAnsi="Arial" w:cs="Arial"/>
          <w:b/>
          <w:bCs/>
          <w:lang w:val="en-CA"/>
        </w:rPr>
        <w:t xml:space="preserve">Cogiscan brings a deep domain expertise </w:t>
      </w:r>
      <w:proofErr w:type="gramStart"/>
      <w:r w:rsidR="005E0CEF" w:rsidRPr="005E0CEF">
        <w:rPr>
          <w:rFonts w:ascii="Arial" w:hAnsi="Arial" w:cs="Arial"/>
          <w:b/>
          <w:bCs/>
          <w:lang w:val="en-CA"/>
        </w:rPr>
        <w:t>in the area of</w:t>
      </w:r>
      <w:proofErr w:type="gramEnd"/>
      <w:r w:rsidR="005E0CEF" w:rsidRPr="005E0CEF">
        <w:rPr>
          <w:rFonts w:ascii="Arial" w:hAnsi="Arial" w:cs="Arial"/>
          <w:b/>
          <w:bCs/>
          <w:lang w:val="en-CA"/>
        </w:rPr>
        <w:t xml:space="preserve"> machine connectivity, analytics and factory automation software along with an extensive network of partnerships with leading machine and software vendors. </w:t>
      </w:r>
    </w:p>
    <w:p w14:paraId="48381050" w14:textId="77777777" w:rsidR="002E7707" w:rsidRDefault="002E7707" w:rsidP="00D24225">
      <w:pPr>
        <w:rPr>
          <w:rFonts w:ascii="Arial" w:hAnsi="Arial" w:cs="Arial"/>
          <w:b/>
          <w:bCs/>
          <w:lang w:val="en-CA"/>
        </w:rPr>
      </w:pPr>
    </w:p>
    <w:p w14:paraId="4155DA72" w14:textId="1AF48A5D" w:rsidR="00D24225" w:rsidRPr="007613DF" w:rsidRDefault="005E0CEF" w:rsidP="00D24225">
      <w:pPr>
        <w:rPr>
          <w:rFonts w:ascii="Arial" w:hAnsi="Arial" w:cs="Arial"/>
          <w:lang w:val="en-US"/>
        </w:rPr>
      </w:pPr>
      <w:r w:rsidRPr="007613DF">
        <w:rPr>
          <w:rFonts w:ascii="Arial" w:hAnsi="Arial" w:cs="Arial"/>
          <w:lang w:val="en-CA"/>
        </w:rPr>
        <w:t xml:space="preserve">“Digitalization is one of the Dürr Group’s core competences and </w:t>
      </w:r>
      <w:r w:rsidR="006B37D8" w:rsidRPr="007613DF">
        <w:rPr>
          <w:rFonts w:ascii="Arial" w:hAnsi="Arial" w:cs="Arial"/>
          <w:lang w:val="en-CA"/>
        </w:rPr>
        <w:t xml:space="preserve">offers great potential for growth. </w:t>
      </w:r>
      <w:r w:rsidRPr="007613DF">
        <w:rPr>
          <w:rFonts w:ascii="Arial" w:hAnsi="Arial" w:cs="Arial"/>
          <w:lang w:val="en-CA"/>
        </w:rPr>
        <w:t>With the acquisition of Cogiscan, we will be adding a strong team of experts and key technologies to the Digital Factory, which is a cross-divisional virtual organization for joint development of digital products within the Dürr Group</w:t>
      </w:r>
      <w:r w:rsidR="002E7707">
        <w:rPr>
          <w:rFonts w:ascii="Arial" w:hAnsi="Arial" w:cs="Arial"/>
          <w:lang w:val="en-CA"/>
        </w:rPr>
        <w:t>,</w:t>
      </w:r>
      <w:r w:rsidRPr="007613DF">
        <w:rPr>
          <w:rFonts w:ascii="Arial" w:hAnsi="Arial" w:cs="Arial"/>
          <w:lang w:val="en-CA"/>
        </w:rPr>
        <w:t xml:space="preserve">” </w:t>
      </w:r>
      <w:r w:rsidR="002E7707">
        <w:rPr>
          <w:rFonts w:ascii="Arial" w:hAnsi="Arial" w:cs="Arial"/>
          <w:lang w:val="en-CA"/>
        </w:rPr>
        <w:t>explain</w:t>
      </w:r>
      <w:r w:rsidR="00B562E4">
        <w:rPr>
          <w:rFonts w:ascii="Arial" w:hAnsi="Arial" w:cs="Arial"/>
          <w:lang w:val="en-CA"/>
        </w:rPr>
        <w:t>s</w:t>
      </w:r>
      <w:r w:rsidRPr="007613DF">
        <w:rPr>
          <w:rFonts w:ascii="Arial" w:hAnsi="Arial" w:cs="Arial"/>
          <w:lang w:val="en-CA"/>
        </w:rPr>
        <w:t xml:space="preserve"> Peter Bollinger, CEO of iTAC Software AG.</w:t>
      </w:r>
    </w:p>
    <w:p w14:paraId="5BB8A186" w14:textId="77777777" w:rsidR="009A1894" w:rsidRPr="00D24225" w:rsidRDefault="009A1894" w:rsidP="009A1894">
      <w:pPr>
        <w:rPr>
          <w:rFonts w:ascii="Arial" w:hAnsi="Arial" w:cs="Arial"/>
          <w:b/>
          <w:bCs/>
          <w:lang w:val="en-US"/>
        </w:rPr>
      </w:pPr>
    </w:p>
    <w:p w14:paraId="2BF1E341" w14:textId="21B1FED7" w:rsidR="005E0CEF" w:rsidRDefault="005E0CEF" w:rsidP="005E0CEF">
      <w:pPr>
        <w:rPr>
          <w:rFonts w:ascii="Arial" w:hAnsi="Arial" w:cs="Arial"/>
          <w:lang w:val="en-CA"/>
        </w:rPr>
      </w:pPr>
      <w:r w:rsidRPr="005E0CEF">
        <w:rPr>
          <w:rFonts w:ascii="Arial" w:hAnsi="Arial" w:cs="Arial"/>
          <w:lang w:val="en-CA"/>
        </w:rPr>
        <w:t xml:space="preserve">Founded in 1999 with headquarters in </w:t>
      </w:r>
      <w:proofErr w:type="spellStart"/>
      <w:r w:rsidRPr="005E0CEF">
        <w:rPr>
          <w:rFonts w:ascii="Arial" w:hAnsi="Arial" w:cs="Arial"/>
          <w:lang w:val="en-CA"/>
        </w:rPr>
        <w:t>Bromont</w:t>
      </w:r>
      <w:proofErr w:type="spellEnd"/>
      <w:r w:rsidRPr="005E0CEF">
        <w:rPr>
          <w:rFonts w:ascii="Arial" w:hAnsi="Arial" w:cs="Arial"/>
          <w:lang w:val="en-CA"/>
        </w:rPr>
        <w:t>, Quebec, Canada, Cogiscan has a global footprint with over 450 customer sites across 50 countries. Over the past 22 years the company has grown to become a technology leader in the electronics manufacturing industry. The Cogiscan TTC</w:t>
      </w:r>
      <w:r w:rsidR="00790CFE">
        <w:rPr>
          <w:rFonts w:ascii="Arial" w:hAnsi="Arial" w:cs="Arial"/>
          <w:lang w:val="en-CA"/>
        </w:rPr>
        <w:t xml:space="preserve"> (Trac</w:t>
      </w:r>
      <w:r w:rsidR="00230C90">
        <w:rPr>
          <w:rFonts w:ascii="Arial" w:hAnsi="Arial" w:cs="Arial"/>
          <w:lang w:val="en-CA"/>
        </w:rPr>
        <w:t>k</w:t>
      </w:r>
      <w:r w:rsidR="00790CFE">
        <w:rPr>
          <w:rFonts w:ascii="Arial" w:hAnsi="Arial" w:cs="Arial"/>
          <w:lang w:val="en-CA"/>
        </w:rPr>
        <w:t xml:space="preserve">, Trace and </w:t>
      </w:r>
      <w:r w:rsidR="00790CFE">
        <w:rPr>
          <w:rFonts w:ascii="Arial" w:hAnsi="Arial" w:cs="Arial"/>
          <w:lang w:val="en-CA"/>
        </w:rPr>
        <w:lastRenderedPageBreak/>
        <w:t>Control)</w:t>
      </w:r>
      <w:r w:rsidRPr="005E0CEF">
        <w:rPr>
          <w:rFonts w:ascii="Arial" w:hAnsi="Arial" w:cs="Arial"/>
          <w:lang w:val="en-CA"/>
        </w:rPr>
        <w:t xml:space="preserve"> platform </w:t>
      </w:r>
      <w:r w:rsidR="007613DF">
        <w:rPr>
          <w:rFonts w:ascii="Arial" w:hAnsi="Arial" w:cs="Arial"/>
          <w:lang w:val="en-CA"/>
        </w:rPr>
        <w:t xml:space="preserve">sets </w:t>
      </w:r>
      <w:r w:rsidR="00FF7185">
        <w:rPr>
          <w:rFonts w:ascii="Arial" w:hAnsi="Arial" w:cs="Arial"/>
          <w:lang w:val="en-CA"/>
        </w:rPr>
        <w:t>the</w:t>
      </w:r>
      <w:r w:rsidRPr="005E0CEF">
        <w:rPr>
          <w:rFonts w:ascii="Arial" w:hAnsi="Arial" w:cs="Arial"/>
          <w:lang w:val="en-CA"/>
        </w:rPr>
        <w:t xml:space="preserve"> foundation for the smart factory of the future</w:t>
      </w:r>
      <w:r w:rsidR="007613DF">
        <w:rPr>
          <w:rFonts w:ascii="Arial" w:hAnsi="Arial" w:cs="Arial"/>
          <w:lang w:val="en-CA"/>
        </w:rPr>
        <w:t xml:space="preserve"> and</w:t>
      </w:r>
      <w:r w:rsidRPr="005E0CEF">
        <w:rPr>
          <w:rFonts w:ascii="Arial" w:hAnsi="Arial" w:cs="Arial"/>
          <w:lang w:val="en-CA"/>
        </w:rPr>
        <w:t xml:space="preserve"> bridges the gap between the shop floor and enterprise systems such as MES, PLM and ERP.</w:t>
      </w:r>
    </w:p>
    <w:p w14:paraId="7D95B820" w14:textId="77777777" w:rsidR="005E0CEF" w:rsidRDefault="005E0CEF" w:rsidP="005E0CEF">
      <w:pPr>
        <w:rPr>
          <w:rFonts w:ascii="Arial" w:hAnsi="Arial" w:cs="Arial"/>
          <w:lang w:val="en-CA"/>
        </w:rPr>
      </w:pPr>
    </w:p>
    <w:p w14:paraId="31530B51" w14:textId="0AA13BAC" w:rsidR="005E0CEF" w:rsidRDefault="005E0CEF" w:rsidP="005E0CEF">
      <w:pPr>
        <w:rPr>
          <w:rFonts w:ascii="Arial" w:hAnsi="Arial" w:cs="Arial"/>
          <w:lang w:val="en-CA"/>
        </w:rPr>
      </w:pPr>
      <w:r w:rsidRPr="005E0CEF">
        <w:rPr>
          <w:rFonts w:ascii="Arial" w:hAnsi="Arial" w:cs="Arial"/>
          <w:b/>
          <w:bCs/>
          <w:lang w:val="en-CA"/>
        </w:rPr>
        <w:t>Trend towards greater integration and connectivity</w:t>
      </w:r>
      <w:r w:rsidRPr="005E0CEF">
        <w:rPr>
          <w:rFonts w:ascii="Arial" w:hAnsi="Arial" w:cs="Arial"/>
          <w:lang w:val="en-CA"/>
        </w:rPr>
        <w:br/>
        <w:t xml:space="preserve">With the acquisition of Cogiscan, the </w:t>
      </w:r>
      <w:r w:rsidR="00FF7185">
        <w:rPr>
          <w:rFonts w:ascii="Arial" w:hAnsi="Arial" w:cs="Arial"/>
          <w:lang w:val="en-CA"/>
        </w:rPr>
        <w:t xml:space="preserve">Dürr </w:t>
      </w:r>
      <w:r w:rsidRPr="005E0CEF">
        <w:rPr>
          <w:rFonts w:ascii="Arial" w:hAnsi="Arial" w:cs="Arial"/>
          <w:lang w:val="en-CA"/>
        </w:rPr>
        <w:t>Digital Factory is taking a strong position in a</w:t>
      </w:r>
      <w:r w:rsidR="00B562E4">
        <w:rPr>
          <w:rFonts w:ascii="Arial" w:hAnsi="Arial" w:cs="Arial"/>
          <w:lang w:val="en-CA"/>
        </w:rPr>
        <w:t>n expanding segment</w:t>
      </w:r>
      <w:r w:rsidR="007613DF">
        <w:rPr>
          <w:rFonts w:ascii="Arial" w:hAnsi="Arial" w:cs="Arial"/>
          <w:lang w:val="en-CA"/>
        </w:rPr>
        <w:t xml:space="preserve">: </w:t>
      </w:r>
      <w:r w:rsidR="00B562E4">
        <w:rPr>
          <w:rFonts w:ascii="Arial" w:hAnsi="Arial" w:cs="Arial"/>
          <w:lang w:val="en-CA"/>
        </w:rPr>
        <w:t>“</w:t>
      </w:r>
      <w:r w:rsidRPr="005E0CEF">
        <w:rPr>
          <w:rFonts w:ascii="Arial" w:hAnsi="Arial" w:cs="Arial"/>
          <w:lang w:val="en-CA"/>
        </w:rPr>
        <w:t>The segment of machine connectivity is expected to yield superior growth rates as manufacturers face increasing pressure to accelerate their digitalization initiatives to better compete in a fast-changing global supply chain</w:t>
      </w:r>
      <w:r w:rsidR="00B562E4">
        <w:rPr>
          <w:rFonts w:ascii="Arial" w:hAnsi="Arial" w:cs="Arial"/>
          <w:lang w:val="en-CA"/>
        </w:rPr>
        <w:t>,” explains Peter Bollinger. “</w:t>
      </w:r>
      <w:r w:rsidR="00FF7185">
        <w:rPr>
          <w:rFonts w:ascii="Arial" w:hAnsi="Arial" w:cs="Arial"/>
          <w:lang w:val="en-CA"/>
        </w:rPr>
        <w:t xml:space="preserve">At the beginning of </w:t>
      </w:r>
      <w:r w:rsidRPr="005E0CEF">
        <w:rPr>
          <w:rFonts w:ascii="Arial" w:hAnsi="Arial" w:cs="Arial"/>
          <w:lang w:val="en-CA"/>
        </w:rPr>
        <w:t xml:space="preserve">any digitalization roadmap </w:t>
      </w:r>
      <w:r w:rsidR="00FF7185">
        <w:rPr>
          <w:rFonts w:ascii="Arial" w:hAnsi="Arial" w:cs="Arial"/>
          <w:lang w:val="en-CA"/>
        </w:rPr>
        <w:t xml:space="preserve">is the automated collection of </w:t>
      </w:r>
      <w:r w:rsidRPr="005E0CEF">
        <w:rPr>
          <w:rFonts w:ascii="Arial" w:hAnsi="Arial" w:cs="Arial"/>
          <w:lang w:val="en-CA"/>
        </w:rPr>
        <w:t>quality data and the need to integrate and share data across all machines and software applications, a challenge that is exacerbated by the large variety of data sources and interfaces associated with legacy equipment and systems.</w:t>
      </w:r>
      <w:r w:rsidR="00B562E4">
        <w:rPr>
          <w:rFonts w:ascii="Arial" w:hAnsi="Arial" w:cs="Arial"/>
          <w:lang w:val="en-CA"/>
        </w:rPr>
        <w:t>”</w:t>
      </w:r>
      <w:r w:rsidRPr="005E0CEF">
        <w:rPr>
          <w:rFonts w:ascii="Arial" w:hAnsi="Arial" w:cs="Arial"/>
          <w:lang w:val="en-CA"/>
        </w:rPr>
        <w:t xml:space="preserve"> </w:t>
      </w:r>
    </w:p>
    <w:p w14:paraId="10C60830" w14:textId="77777777" w:rsidR="005E0CEF" w:rsidRDefault="005E0CEF" w:rsidP="005E0CEF">
      <w:pPr>
        <w:rPr>
          <w:rFonts w:ascii="Arial" w:hAnsi="Arial" w:cs="Arial"/>
          <w:lang w:val="en-CA"/>
        </w:rPr>
      </w:pPr>
    </w:p>
    <w:p w14:paraId="0A2BADFA" w14:textId="14E8E5E0" w:rsidR="005E0CEF" w:rsidRDefault="005E0CEF" w:rsidP="005E0CEF">
      <w:pPr>
        <w:rPr>
          <w:rFonts w:ascii="Arial" w:hAnsi="Arial" w:cs="Arial"/>
          <w:lang w:val="en-CA"/>
        </w:rPr>
      </w:pPr>
      <w:r w:rsidRPr="005E0CEF">
        <w:rPr>
          <w:rFonts w:ascii="Arial" w:hAnsi="Arial" w:cs="Arial"/>
          <w:b/>
          <w:bCs/>
          <w:lang w:val="en-CA"/>
        </w:rPr>
        <w:t>History of collaboration</w:t>
      </w:r>
      <w:r w:rsidRPr="005E0CEF">
        <w:rPr>
          <w:rFonts w:ascii="Arial" w:hAnsi="Arial" w:cs="Arial"/>
          <w:lang w:val="en-CA"/>
        </w:rPr>
        <w:br/>
        <w:t>iTAC Software AG and Cogiscan already have a long and successful history of collaboration. One of Cogiscan’s key business segment comes from a network of partnerships with software vendors that leverage the machine data collected by Cogiscan to increase the value and efficiency of their own solutions. This includes several leading MES providers that operate in the electronics manufacturing industry</w:t>
      </w:r>
      <w:r w:rsidR="00B562E4">
        <w:rPr>
          <w:rFonts w:ascii="Arial" w:hAnsi="Arial" w:cs="Arial"/>
          <w:lang w:val="en-CA"/>
        </w:rPr>
        <w:t xml:space="preserve">, among others. </w:t>
      </w:r>
      <w:r w:rsidRPr="005E0CEF">
        <w:rPr>
          <w:rFonts w:ascii="Arial" w:hAnsi="Arial" w:cs="Arial"/>
          <w:lang w:val="en-CA"/>
        </w:rPr>
        <w:t xml:space="preserve">Cogiscan </w:t>
      </w:r>
      <w:r w:rsidR="00790CFE">
        <w:rPr>
          <w:rFonts w:ascii="Arial" w:hAnsi="Arial" w:cs="Arial"/>
          <w:lang w:val="en-CA"/>
        </w:rPr>
        <w:t xml:space="preserve">has </w:t>
      </w:r>
      <w:r w:rsidRPr="005E0CEF">
        <w:rPr>
          <w:rFonts w:ascii="Arial" w:hAnsi="Arial" w:cs="Arial"/>
          <w:lang w:val="en-CA"/>
        </w:rPr>
        <w:t>collaborated for over 10 years with iTAC, feeding machine data to their MES for corporate customers.</w:t>
      </w:r>
    </w:p>
    <w:p w14:paraId="2D36C687" w14:textId="77777777" w:rsidR="005E0CEF" w:rsidRPr="005E0CEF" w:rsidRDefault="005E0CEF" w:rsidP="005E0CEF">
      <w:pPr>
        <w:rPr>
          <w:rFonts w:ascii="Arial" w:hAnsi="Arial" w:cs="Arial"/>
          <w:lang w:val="en-CA"/>
        </w:rPr>
      </w:pPr>
    </w:p>
    <w:p w14:paraId="48BE1042" w14:textId="08395D47" w:rsidR="005E0CEF" w:rsidRDefault="005E0CEF" w:rsidP="005E0CEF">
      <w:pPr>
        <w:rPr>
          <w:rFonts w:ascii="Arial" w:hAnsi="Arial" w:cs="Arial"/>
          <w:lang w:val="en-CA"/>
        </w:rPr>
      </w:pPr>
      <w:r w:rsidRPr="005E0CEF">
        <w:rPr>
          <w:rFonts w:ascii="Arial" w:hAnsi="Arial" w:cs="Arial"/>
          <w:lang w:val="en-CA"/>
        </w:rPr>
        <w:t xml:space="preserve">In addition, Cogiscan has developed strong partnerships with leading machine vendors, providing connectivity and other TTC technology that is embedded in the machine vendor’s software portfolios. </w:t>
      </w:r>
    </w:p>
    <w:p w14:paraId="1BBC2D75" w14:textId="77777777" w:rsidR="005E0CEF" w:rsidRPr="005E0CEF" w:rsidRDefault="005E0CEF" w:rsidP="005E0CEF">
      <w:pPr>
        <w:rPr>
          <w:rFonts w:ascii="Arial" w:hAnsi="Arial" w:cs="Arial"/>
          <w:lang w:val="en-CA"/>
        </w:rPr>
      </w:pPr>
    </w:p>
    <w:p w14:paraId="3E8295E9" w14:textId="45C7813D" w:rsidR="005E0CEF" w:rsidRDefault="005E0CEF" w:rsidP="005E0CEF">
      <w:pPr>
        <w:rPr>
          <w:rFonts w:ascii="Arial" w:hAnsi="Arial" w:cs="Arial"/>
          <w:lang w:val="en-CA"/>
        </w:rPr>
      </w:pPr>
      <w:r w:rsidRPr="005E0CEF">
        <w:rPr>
          <w:rFonts w:ascii="Arial" w:hAnsi="Arial" w:cs="Arial"/>
          <w:b/>
          <w:bCs/>
          <w:lang w:val="en-CA"/>
        </w:rPr>
        <w:t>Leveraging synergies</w:t>
      </w:r>
      <w:r w:rsidR="00B562E4">
        <w:rPr>
          <w:rFonts w:ascii="Arial" w:hAnsi="Arial" w:cs="Arial"/>
          <w:b/>
          <w:bCs/>
          <w:lang w:val="en-CA"/>
        </w:rPr>
        <w:t xml:space="preserve"> and expansion of business areas</w:t>
      </w:r>
      <w:r w:rsidRPr="005E0CEF">
        <w:rPr>
          <w:rFonts w:ascii="Arial" w:hAnsi="Arial" w:cs="Arial"/>
          <w:lang w:val="en-CA"/>
        </w:rPr>
        <w:br/>
        <w:t>“Together with Cogiscan, we will be able to offer our customers a broader range of smart factory solutions. Cogiscan is a technological leader in machine connectivity and analytics solutions</w:t>
      </w:r>
      <w:r w:rsidR="00B562E4">
        <w:rPr>
          <w:rFonts w:ascii="Arial" w:hAnsi="Arial" w:cs="Arial"/>
          <w:lang w:val="en-CA"/>
        </w:rPr>
        <w:t>,</w:t>
      </w:r>
      <w:r w:rsidRPr="005E0CEF">
        <w:rPr>
          <w:rFonts w:ascii="Arial" w:hAnsi="Arial" w:cs="Arial"/>
          <w:lang w:val="en-CA"/>
        </w:rPr>
        <w:t>” says Peter Bollinger</w:t>
      </w:r>
      <w:r w:rsidR="00B562E4">
        <w:rPr>
          <w:rFonts w:ascii="Arial" w:hAnsi="Arial" w:cs="Arial"/>
          <w:lang w:val="en-CA"/>
        </w:rPr>
        <w:t>.</w:t>
      </w:r>
      <w:r w:rsidRPr="005E0CEF">
        <w:rPr>
          <w:rFonts w:ascii="Arial" w:hAnsi="Arial" w:cs="Arial"/>
          <w:lang w:val="en-CA"/>
        </w:rPr>
        <w:t xml:space="preserve"> </w:t>
      </w:r>
    </w:p>
    <w:p w14:paraId="0E42D2B4" w14:textId="77777777" w:rsidR="005E0CEF" w:rsidRPr="005E0CEF" w:rsidRDefault="005E0CEF" w:rsidP="005E0CEF">
      <w:pPr>
        <w:rPr>
          <w:rFonts w:ascii="Arial" w:hAnsi="Arial" w:cs="Arial"/>
          <w:lang w:val="en-CA"/>
        </w:rPr>
      </w:pPr>
    </w:p>
    <w:p w14:paraId="32BDCEA2" w14:textId="02D60DE8" w:rsidR="005E0CEF" w:rsidRDefault="005E0CEF" w:rsidP="005E0CEF">
      <w:pPr>
        <w:rPr>
          <w:rFonts w:ascii="Arial" w:hAnsi="Arial" w:cs="Arial"/>
          <w:lang w:val="en-CA"/>
        </w:rPr>
      </w:pPr>
      <w:r w:rsidRPr="005E0CEF">
        <w:rPr>
          <w:rFonts w:ascii="Arial" w:hAnsi="Arial" w:cs="Arial"/>
          <w:lang w:val="en-CA"/>
        </w:rPr>
        <w:t>Cogiscan will continue to operate as an independent company and wil</w:t>
      </w:r>
      <w:r w:rsidR="00FF7185">
        <w:rPr>
          <w:rFonts w:ascii="Arial" w:hAnsi="Arial" w:cs="Arial"/>
          <w:lang w:val="en-CA"/>
        </w:rPr>
        <w:t xml:space="preserve">l maintain </w:t>
      </w:r>
      <w:r w:rsidRPr="005E0CEF">
        <w:rPr>
          <w:rFonts w:ascii="Arial" w:hAnsi="Arial" w:cs="Arial"/>
          <w:lang w:val="en-CA"/>
        </w:rPr>
        <w:t xml:space="preserve">their core business strategy which includes working with other machine and </w:t>
      </w:r>
      <w:r w:rsidRPr="005E0CEF">
        <w:rPr>
          <w:rFonts w:ascii="Arial" w:hAnsi="Arial" w:cs="Arial"/>
          <w:lang w:val="en-CA"/>
        </w:rPr>
        <w:lastRenderedPageBreak/>
        <w:t>software companies outside of the Dürr Group.</w:t>
      </w:r>
      <w:r w:rsidR="00790CFE">
        <w:rPr>
          <w:rFonts w:ascii="Arial" w:hAnsi="Arial" w:cs="Arial"/>
          <w:lang w:val="en-CA"/>
        </w:rPr>
        <w:t xml:space="preserve"> The i</w:t>
      </w:r>
      <w:r w:rsidRPr="005E0CEF">
        <w:rPr>
          <w:rFonts w:ascii="Arial" w:hAnsi="Arial" w:cs="Arial"/>
          <w:lang w:val="en-CA"/>
        </w:rPr>
        <w:t>ntegration within the Dürr Group offers a good basis for accelerating Cogiscan’s sales growth</w:t>
      </w:r>
      <w:r w:rsidR="00790CFE">
        <w:rPr>
          <w:rFonts w:ascii="Arial" w:hAnsi="Arial" w:cs="Arial"/>
          <w:lang w:val="en-CA"/>
        </w:rPr>
        <w:t xml:space="preserve"> as they</w:t>
      </w:r>
      <w:r w:rsidRPr="005E0CEF">
        <w:rPr>
          <w:rFonts w:ascii="Arial" w:hAnsi="Arial" w:cs="Arial"/>
          <w:lang w:val="en-CA"/>
        </w:rPr>
        <w:t xml:space="preserve"> will have improved access to large global </w:t>
      </w:r>
      <w:proofErr w:type="gramStart"/>
      <w:r w:rsidRPr="005E0CEF">
        <w:rPr>
          <w:rFonts w:ascii="Arial" w:hAnsi="Arial" w:cs="Arial"/>
          <w:lang w:val="en-CA"/>
        </w:rPr>
        <w:t>customers, and</w:t>
      </w:r>
      <w:proofErr w:type="gramEnd"/>
      <w:r w:rsidRPr="005E0CEF">
        <w:rPr>
          <w:rFonts w:ascii="Arial" w:hAnsi="Arial" w:cs="Arial"/>
          <w:lang w:val="en-CA"/>
        </w:rPr>
        <w:t xml:space="preserve"> will be able to expand </w:t>
      </w:r>
      <w:r w:rsidR="00790CFE">
        <w:rPr>
          <w:rFonts w:ascii="Arial" w:hAnsi="Arial" w:cs="Arial"/>
          <w:lang w:val="en-CA"/>
        </w:rPr>
        <w:t>their</w:t>
      </w:r>
      <w:r w:rsidRPr="005E0CEF">
        <w:rPr>
          <w:rFonts w:ascii="Arial" w:hAnsi="Arial" w:cs="Arial"/>
          <w:lang w:val="en-CA"/>
        </w:rPr>
        <w:t xml:space="preserve"> business more quickly.</w:t>
      </w:r>
    </w:p>
    <w:p w14:paraId="77C1CAB8" w14:textId="77777777" w:rsidR="005E0CEF" w:rsidRPr="005E0CEF" w:rsidRDefault="005E0CEF" w:rsidP="005E0CEF">
      <w:pPr>
        <w:rPr>
          <w:rFonts w:ascii="Arial" w:hAnsi="Arial" w:cs="Arial"/>
          <w:lang w:val="en-CA"/>
        </w:rPr>
      </w:pPr>
    </w:p>
    <w:p w14:paraId="36ACDF2A" w14:textId="11B5EA36" w:rsidR="005E0CEF" w:rsidRPr="005E0CEF" w:rsidRDefault="005E0CEF" w:rsidP="005E0CEF">
      <w:pPr>
        <w:rPr>
          <w:rFonts w:ascii="Arial" w:hAnsi="Arial" w:cs="Arial"/>
          <w:lang w:val="en-CA"/>
        </w:rPr>
      </w:pPr>
      <w:r w:rsidRPr="005E0CEF">
        <w:rPr>
          <w:rFonts w:ascii="Arial" w:hAnsi="Arial" w:cs="Arial"/>
          <w:lang w:val="en-CA"/>
        </w:rPr>
        <w:t xml:space="preserve">“Cogiscan will benefit from the Dürr Group’s reputation and resources in many ways. This merger accomplishes two significant goals for Cogiscan and for our customers. First it ensures the long-term future of Cogiscan through the financial support and stability offered by a large corporation. In addition, the synergies will accelerate the execution of our original vision. We feel that this is a perfect fit for both </w:t>
      </w:r>
      <w:proofErr w:type="gramStart"/>
      <w:r w:rsidRPr="005E0CEF">
        <w:rPr>
          <w:rFonts w:ascii="Arial" w:hAnsi="Arial" w:cs="Arial"/>
          <w:lang w:val="en-CA"/>
        </w:rPr>
        <w:t>companies</w:t>
      </w:r>
      <w:proofErr w:type="gramEnd"/>
      <w:r w:rsidRPr="005E0CEF">
        <w:rPr>
          <w:rFonts w:ascii="Arial" w:hAnsi="Arial" w:cs="Arial"/>
          <w:lang w:val="en-CA"/>
        </w:rPr>
        <w:t xml:space="preserve"> and we look forward to this new stage in our corporate history</w:t>
      </w:r>
      <w:r w:rsidR="00B562E4">
        <w:rPr>
          <w:rFonts w:ascii="Arial" w:hAnsi="Arial" w:cs="Arial"/>
          <w:lang w:val="en-CA"/>
        </w:rPr>
        <w:t>,</w:t>
      </w:r>
      <w:r w:rsidRPr="005E0CEF">
        <w:rPr>
          <w:rFonts w:ascii="Arial" w:hAnsi="Arial" w:cs="Arial"/>
          <w:lang w:val="en-CA"/>
        </w:rPr>
        <w:t>” sa</w:t>
      </w:r>
      <w:r w:rsidR="00B562E4">
        <w:rPr>
          <w:rFonts w:ascii="Arial" w:hAnsi="Arial" w:cs="Arial"/>
          <w:lang w:val="en-CA"/>
        </w:rPr>
        <w:t>ys</w:t>
      </w:r>
      <w:r w:rsidRPr="005E0CEF">
        <w:rPr>
          <w:rFonts w:ascii="Arial" w:hAnsi="Arial" w:cs="Arial"/>
          <w:lang w:val="en-CA"/>
        </w:rPr>
        <w:t xml:space="preserve"> Vincent Dubois, CEO of Cogiscan and co-founder of the company. </w:t>
      </w:r>
      <w:r w:rsidR="00FF7185">
        <w:rPr>
          <w:rFonts w:ascii="Arial" w:hAnsi="Arial" w:cs="Arial"/>
          <w:lang w:val="en-CA"/>
        </w:rPr>
        <w:t>Vincent</w:t>
      </w:r>
      <w:r w:rsidRPr="005E0CEF">
        <w:rPr>
          <w:rFonts w:ascii="Arial" w:hAnsi="Arial" w:cs="Arial"/>
          <w:lang w:val="en-CA"/>
        </w:rPr>
        <w:t xml:space="preserve"> Dubois along with the other co-founders and the management team will remain on board for several years as part of the transition plan.</w:t>
      </w:r>
    </w:p>
    <w:p w14:paraId="26A2EDD5" w14:textId="77777777" w:rsidR="005E0CEF" w:rsidRDefault="005E0CEF" w:rsidP="00ED740E">
      <w:pPr>
        <w:rPr>
          <w:rFonts w:ascii="Arial" w:hAnsi="Arial" w:cs="Arial"/>
          <w:lang w:val="en-CA"/>
        </w:rPr>
      </w:pPr>
    </w:p>
    <w:p w14:paraId="0ECF31E0" w14:textId="77777777" w:rsidR="00790CFE" w:rsidRDefault="00790CFE" w:rsidP="0006090A">
      <w:pPr>
        <w:pStyle w:val="Titel-Subline"/>
        <w:spacing w:after="0" w:line="240" w:lineRule="auto"/>
        <w:rPr>
          <w:rFonts w:ascii="Arial" w:hAnsi="Arial"/>
          <w:bCs/>
          <w:color w:val="auto"/>
          <w:sz w:val="18"/>
          <w:szCs w:val="18"/>
        </w:rPr>
      </w:pPr>
      <w:bookmarkStart w:id="2" w:name="_Hlk62746641"/>
    </w:p>
    <w:p w14:paraId="5AF30B91" w14:textId="57923805" w:rsidR="0073051C" w:rsidRPr="007E283E" w:rsidRDefault="0073051C" w:rsidP="007E283E">
      <w:pPr>
        <w:pStyle w:val="Titel-Subline"/>
        <w:spacing w:after="0" w:line="240" w:lineRule="auto"/>
        <w:rPr>
          <w:rFonts w:ascii="Arial" w:hAnsi="Arial"/>
          <w:bCs/>
          <w:color w:val="auto"/>
          <w:sz w:val="18"/>
          <w:szCs w:val="18"/>
        </w:rPr>
      </w:pPr>
    </w:p>
    <w:p w14:paraId="42B8EE63" w14:textId="77777777" w:rsidR="00476C71" w:rsidRDefault="00476C71">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3121CB89" w14:textId="3FC1888B" w:rsidR="005F70F7" w:rsidRDefault="008E7A6F" w:rsidP="0006090A">
      <w:pPr>
        <w:pStyle w:val="Titel-Subline"/>
        <w:spacing w:after="0" w:line="240" w:lineRule="auto"/>
        <w:rPr>
          <w:rFonts w:ascii="Arial" w:hAnsi="Arial"/>
          <w:bCs/>
          <w:color w:val="auto"/>
          <w:sz w:val="18"/>
          <w:szCs w:val="18"/>
        </w:rPr>
      </w:pPr>
      <w:r>
        <w:rPr>
          <w:noProof/>
        </w:rPr>
        <w:lastRenderedPageBreak/>
        <w:drawing>
          <wp:inline distT="0" distB="0" distL="0" distR="0" wp14:anchorId="31022B05" wp14:editId="7EA01249">
            <wp:extent cx="4924425" cy="194310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4425" cy="1943100"/>
                    </a:xfrm>
                    <a:prstGeom prst="rect">
                      <a:avLst/>
                    </a:prstGeom>
                    <a:noFill/>
                    <a:ln>
                      <a:noFill/>
                    </a:ln>
                  </pic:spPr>
                </pic:pic>
              </a:graphicData>
            </a:graphic>
          </wp:inline>
        </w:drawing>
      </w:r>
    </w:p>
    <w:p w14:paraId="2117C22A" w14:textId="5BE49370" w:rsidR="005F70F7" w:rsidRPr="003F7144" w:rsidRDefault="003F7144" w:rsidP="0006090A">
      <w:pPr>
        <w:pStyle w:val="Titel-Subline"/>
        <w:spacing w:after="0" w:line="240" w:lineRule="auto"/>
        <w:rPr>
          <w:rFonts w:ascii="Arial" w:hAnsi="Arial"/>
          <w:bCs/>
          <w:i/>
          <w:iCs/>
          <w:color w:val="auto"/>
          <w:sz w:val="18"/>
          <w:szCs w:val="18"/>
        </w:rPr>
      </w:pPr>
      <w:r>
        <w:rPr>
          <w:rFonts w:ascii="Arial" w:hAnsi="Arial"/>
          <w:bCs/>
          <w:i/>
          <w:iCs/>
          <w:color w:val="auto"/>
          <w:sz w:val="20"/>
          <w:szCs w:val="20"/>
          <w:lang w:val="en-CA"/>
        </w:rPr>
        <w:t xml:space="preserve">iTAC acquires Cogiscan as an addition to the knowledge in the Dürr Digital </w:t>
      </w:r>
      <w:r w:rsidRPr="003F7144">
        <w:rPr>
          <w:rFonts w:ascii="Arial" w:hAnsi="Arial"/>
          <w:bCs/>
          <w:i/>
          <w:iCs/>
          <w:color w:val="auto"/>
          <w:sz w:val="20"/>
          <w:szCs w:val="20"/>
          <w:lang w:val="en-CA"/>
        </w:rPr>
        <w:t>Factory</w:t>
      </w:r>
    </w:p>
    <w:bookmarkEnd w:id="2"/>
    <w:p w14:paraId="0EA66832" w14:textId="77777777" w:rsidR="005F70F7" w:rsidRDefault="005F70F7" w:rsidP="0006090A">
      <w:pPr>
        <w:pStyle w:val="Titel-Subline"/>
        <w:spacing w:after="0" w:line="240" w:lineRule="auto"/>
        <w:rPr>
          <w:rFonts w:ascii="Arial" w:hAnsi="Arial"/>
          <w:bCs/>
          <w:color w:val="auto"/>
          <w:sz w:val="18"/>
          <w:szCs w:val="18"/>
        </w:rPr>
      </w:pPr>
    </w:p>
    <w:p w14:paraId="285218D2" w14:textId="77777777" w:rsidR="00476C71" w:rsidRDefault="00476C71">
      <w:pPr>
        <w:tabs>
          <w:tab w:val="clear" w:pos="3572"/>
        </w:tabs>
        <w:spacing w:line="240" w:lineRule="auto"/>
        <w:rPr>
          <w:rFonts w:ascii="Arial" w:hAnsi="Arial"/>
          <w:bCs/>
          <w:color w:val="auto"/>
          <w:sz w:val="18"/>
          <w:szCs w:val="18"/>
        </w:rPr>
      </w:pPr>
      <w:r>
        <w:rPr>
          <w:noProof/>
        </w:rPr>
        <w:drawing>
          <wp:inline distT="0" distB="0" distL="0" distR="0" wp14:anchorId="275A580C" wp14:editId="4FF07A28">
            <wp:extent cx="4924425" cy="30575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24425" cy="3057525"/>
                    </a:xfrm>
                    <a:prstGeom prst="rect">
                      <a:avLst/>
                    </a:prstGeom>
                    <a:noFill/>
                    <a:ln>
                      <a:noFill/>
                    </a:ln>
                  </pic:spPr>
                </pic:pic>
              </a:graphicData>
            </a:graphic>
          </wp:inline>
        </w:drawing>
      </w:r>
    </w:p>
    <w:p w14:paraId="1C7A47F3" w14:textId="6C133E8E" w:rsidR="005F70F7" w:rsidRPr="00476C71" w:rsidRDefault="00476C71">
      <w:pPr>
        <w:tabs>
          <w:tab w:val="clear" w:pos="3572"/>
        </w:tabs>
        <w:spacing w:line="240" w:lineRule="auto"/>
        <w:rPr>
          <w:rFonts w:ascii="Arial" w:hAnsi="Arial"/>
          <w:b/>
          <w:i/>
          <w:iCs/>
          <w:color w:val="auto"/>
          <w:sz w:val="18"/>
          <w:szCs w:val="18"/>
        </w:rPr>
      </w:pPr>
      <w:r w:rsidRPr="00476C71">
        <w:rPr>
          <w:rFonts w:ascii="Arial" w:hAnsi="Arial"/>
          <w:b/>
          <w:i/>
          <w:iCs/>
          <w:color w:val="auto"/>
          <w:sz w:val="20"/>
          <w:szCs w:val="20"/>
        </w:rPr>
        <w:t>Team Cogiscan</w:t>
      </w:r>
      <w:r w:rsidR="005F70F7" w:rsidRPr="00476C71">
        <w:rPr>
          <w:rFonts w:ascii="Arial" w:hAnsi="Arial"/>
          <w:b/>
          <w:i/>
          <w:iCs/>
          <w:color w:val="auto"/>
          <w:sz w:val="18"/>
          <w:szCs w:val="18"/>
        </w:rPr>
        <w:br w:type="page"/>
      </w:r>
    </w:p>
    <w:p w14:paraId="17513EE6" w14:textId="4887CAC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 xml:space="preserve">a leading MES manufacturer. The iTAC.MES.Suite is a manufacturing execution system used worldwide by companies in various sectors, including the automotive, electronics/EMS, telecommunications, medical technology, </w:t>
      </w:r>
      <w:proofErr w:type="gramStart"/>
      <w:r w:rsidRPr="001A0C50">
        <w:rPr>
          <w:rFonts w:ascii="Arial" w:hAnsi="Arial"/>
          <w:sz w:val="18"/>
          <w:szCs w:val="18"/>
        </w:rPr>
        <w:t>metals</w:t>
      </w:r>
      <w:proofErr w:type="gramEnd"/>
      <w:r w:rsidRPr="001A0C50">
        <w:rPr>
          <w:rFonts w:ascii="Arial" w:hAnsi="Arial"/>
          <w:sz w:val="18"/>
          <w:szCs w:val="18"/>
        </w:rPr>
        <w:t xml:space="preserve"> and energy industries. Further systems and solutions for implementing IIoT and Industry 4.0 requirements complete the portfolio. iTAC Software AG is headquartered in Montabaur, Germany with offices in the USA, </w:t>
      </w:r>
      <w:proofErr w:type="gramStart"/>
      <w:r w:rsidRPr="001A0C50">
        <w:rPr>
          <w:rFonts w:ascii="Arial" w:hAnsi="Arial"/>
          <w:sz w:val="18"/>
          <w:szCs w:val="18"/>
        </w:rPr>
        <w:t>China</w:t>
      </w:r>
      <w:proofErr w:type="gramEnd"/>
      <w:r w:rsidRPr="001A0C50">
        <w:rPr>
          <w:rFonts w:ascii="Arial" w:hAnsi="Arial"/>
          <w:sz w:val="18"/>
          <w:szCs w:val="18"/>
        </w:rPr>
        <w:t xml:space="preserve"> and Japan, and has a worldwide partner network for sales and service. </w:t>
      </w:r>
      <w:proofErr w:type="spellStart"/>
      <w:r w:rsidRPr="001A0C50">
        <w:rPr>
          <w:rFonts w:ascii="Arial" w:hAnsi="Arial"/>
          <w:sz w:val="18"/>
          <w:szCs w:val="18"/>
        </w:rPr>
        <w:t>iTAC’s</w:t>
      </w:r>
      <w:proofErr w:type="spellEnd"/>
      <w:r w:rsidRPr="001A0C50">
        <w:rPr>
          <w:rFonts w:ascii="Arial" w:hAnsi="Arial"/>
          <w:sz w:val="18"/>
          <w:szCs w:val="18"/>
        </w:rPr>
        <w:t xml:space="preserve"> philosophy is to connect people, </w:t>
      </w:r>
      <w:proofErr w:type="gramStart"/>
      <w:r w:rsidRPr="001A0C50">
        <w:rPr>
          <w:rFonts w:ascii="Arial" w:hAnsi="Arial"/>
          <w:sz w:val="18"/>
          <w:szCs w:val="18"/>
        </w:rPr>
        <w:t>data</w:t>
      </w:r>
      <w:proofErr w:type="gramEnd"/>
      <w:r w:rsidRPr="001A0C50">
        <w:rPr>
          <w:rFonts w:ascii="Arial" w:hAnsi="Arial"/>
          <w:sz w:val="18"/>
          <w:szCs w:val="18"/>
        </w:rPr>
        <w:t xml:space="preserve">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w:t>
      </w:r>
      <w:proofErr w:type="gramStart"/>
      <w:r w:rsidRPr="001A0C50">
        <w:rPr>
          <w:sz w:val="18"/>
          <w:szCs w:val="18"/>
        </w:rPr>
        <w:t>pharmaceutical</w:t>
      </w:r>
      <w:proofErr w:type="gramEnd"/>
      <w:r w:rsidRPr="001A0C50">
        <w:rPr>
          <w:sz w:val="18"/>
          <w:szCs w:val="18"/>
        </w:rPr>
        <w:t xml:space="preserve"> and wood processing sectors. The company has 92 locations in 32 countries and 16,500 employees worldwide. </w:t>
      </w:r>
    </w:p>
    <w:p w14:paraId="63098AB7" w14:textId="3D7C73C3" w:rsidR="005F70F7" w:rsidRDefault="005F70F7">
      <w:pPr>
        <w:tabs>
          <w:tab w:val="clear" w:pos="3572"/>
        </w:tabs>
        <w:spacing w:line="240" w:lineRule="auto"/>
        <w:rPr>
          <w:rStyle w:val="Fettung"/>
        </w:rPr>
      </w:pPr>
    </w:p>
    <w:p w14:paraId="6A71DD20" w14:textId="77777777" w:rsidR="003F7144" w:rsidRDefault="003F7144">
      <w:pPr>
        <w:tabs>
          <w:tab w:val="clear" w:pos="3572"/>
        </w:tabs>
        <w:spacing w:line="240" w:lineRule="auto"/>
        <w:rPr>
          <w:rStyle w:val="Fettung"/>
        </w:rPr>
      </w:pPr>
    </w:p>
    <w:p w14:paraId="3017C1CA" w14:textId="77777777" w:rsidR="003F7144" w:rsidRPr="003F7144" w:rsidRDefault="003F7144" w:rsidP="003F7144">
      <w:pPr>
        <w:spacing w:line="240" w:lineRule="atLeast"/>
        <w:rPr>
          <w:rFonts w:ascii="Arial" w:hAnsi="Arial"/>
          <w:sz w:val="18"/>
          <w:szCs w:val="18"/>
        </w:rPr>
      </w:pPr>
      <w:r w:rsidRPr="003F7144">
        <w:rPr>
          <w:rFonts w:ascii="Arial" w:hAnsi="Arial"/>
          <w:b/>
          <w:bCs/>
          <w:sz w:val="18"/>
          <w:szCs w:val="18"/>
        </w:rPr>
        <w:t>About Cogiscan Inc.</w:t>
      </w:r>
      <w:bookmarkStart w:id="3" w:name="_Hlk61444217"/>
      <w:r w:rsidRPr="003F7144">
        <w:rPr>
          <w:rFonts w:ascii="Arial" w:hAnsi="Arial"/>
          <w:sz w:val="18"/>
          <w:szCs w:val="18"/>
        </w:rPr>
        <w:br/>
        <w:t xml:space="preserve">Cogiscan is the leading track, </w:t>
      </w:r>
      <w:proofErr w:type="gramStart"/>
      <w:r w:rsidRPr="003F7144">
        <w:rPr>
          <w:rFonts w:ascii="Arial" w:hAnsi="Arial"/>
          <w:sz w:val="18"/>
          <w:szCs w:val="18"/>
        </w:rPr>
        <w:t>trace</w:t>
      </w:r>
      <w:proofErr w:type="gramEnd"/>
      <w:r w:rsidRPr="003F7144">
        <w:rPr>
          <w:rFonts w:ascii="Arial" w:hAnsi="Arial"/>
          <w:sz w:val="18"/>
          <w:szCs w:val="18"/>
        </w:rPr>
        <w:t xml:space="preserve"> and control (TTC) solutions provider for the electronics manufacturing industry. </w:t>
      </w:r>
      <w:bookmarkEnd w:id="3"/>
      <w:r w:rsidRPr="003F7144">
        <w:rPr>
          <w:rFonts w:ascii="Arial" w:hAnsi="Arial"/>
          <w:sz w:val="18"/>
          <w:szCs w:val="18"/>
        </w:rPr>
        <w:t xml:space="preserve">The scalable Cogiscan platform perfectly integrates with all major equipment types and is highly configurable to enable a personalized solution to each customer’s specific production needs. Since 1999 Cogiscan has attained several international patents for TTC hardware and software and has won multiple awards throughout the years. For more information, visit </w:t>
      </w:r>
      <w:hyperlink r:id="rId11" w:history="1">
        <w:r w:rsidRPr="003F7144">
          <w:rPr>
            <w:rFonts w:ascii="Arial" w:hAnsi="Arial"/>
            <w:sz w:val="18"/>
            <w:szCs w:val="18"/>
          </w:rPr>
          <w:t>www.cogiscan.com</w:t>
        </w:r>
      </w:hyperlink>
      <w:r w:rsidRPr="003F7144">
        <w:rPr>
          <w:rFonts w:ascii="Arial" w:hAnsi="Arial"/>
          <w:sz w:val="18"/>
          <w:szCs w:val="18"/>
        </w:rPr>
        <w:t xml:space="preserve">. </w:t>
      </w:r>
    </w:p>
    <w:p w14:paraId="6E1E56B5" w14:textId="77777777" w:rsidR="003F7144" w:rsidRDefault="003F7144">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35CE1583" w14:textId="77777777" w:rsidR="003F7144" w:rsidRDefault="003F7144">
      <w:pPr>
        <w:tabs>
          <w:tab w:val="clear" w:pos="3572"/>
        </w:tabs>
        <w:spacing w:line="240" w:lineRule="auto"/>
        <w:rPr>
          <w:rStyle w:val="Fettung"/>
        </w:rPr>
      </w:pPr>
      <w:r>
        <w:rPr>
          <w:rStyle w:val="Fettung"/>
        </w:rPr>
        <w:br w:type="page"/>
      </w:r>
    </w:p>
    <w:p w14:paraId="4837777E" w14:textId="36C4C533"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389DF2BF" w:rsidR="00AC3283" w:rsidRPr="001A0C50" w:rsidRDefault="00BF1B26"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4D694EF" w:rsidR="00A962D0" w:rsidRPr="001A0C50" w:rsidRDefault="007C0BAC" w:rsidP="00B143FE">
      <w:pPr>
        <w:spacing w:line="280" w:lineRule="atLeast"/>
        <w:rPr>
          <w:rStyle w:val="Hyperlink"/>
        </w:rPr>
      </w:pPr>
      <w:r w:rsidRPr="001A0C50">
        <w:t xml:space="preserve">Email: </w:t>
      </w:r>
      <w:hyperlink r:id="rId12" w:history="1">
        <w:r w:rsidR="00587E29">
          <w:rPr>
            <w:rStyle w:val="Hyperlink"/>
          </w:rPr>
          <w:t>natalie.wolodin@itacsoftware.com</w:t>
        </w:r>
      </w:hyperlink>
      <w:r w:rsidR="0073291B">
        <w:t xml:space="preserve"> </w:t>
      </w:r>
    </w:p>
    <w:p w14:paraId="106BFF98" w14:textId="728C1442" w:rsidR="007C0BAC" w:rsidRPr="001A0C50" w:rsidRDefault="00C231B7" w:rsidP="00B143FE">
      <w:pPr>
        <w:spacing w:line="280" w:lineRule="atLeast"/>
      </w:pPr>
      <w:hyperlink r:id="rId13"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4" w:history="1">
        <w:r w:rsidR="0073291B" w:rsidRPr="002B3871">
          <w:rPr>
            <w:rStyle w:val="Hyperlink"/>
          </w:rPr>
          <w:t>pr@punctum-pr.de</w:t>
        </w:r>
      </w:hyperlink>
      <w:r w:rsidR="0073291B">
        <w:t xml:space="preserve"> </w:t>
      </w:r>
    </w:p>
    <w:p w14:paraId="3402AA71" w14:textId="58686E84" w:rsidR="007C0BAC" w:rsidRPr="001A0C50" w:rsidRDefault="00C231B7" w:rsidP="00B143FE">
      <w:pPr>
        <w:spacing w:line="280" w:lineRule="atLeast"/>
      </w:pPr>
      <w:hyperlink r:id="rId15" w:history="1">
        <w:r w:rsidR="00106F1C" w:rsidRPr="001A0C50">
          <w:rPr>
            <w:rStyle w:val="Hyperlink"/>
          </w:rPr>
          <w:t>www.punctum-pr.de</w:t>
        </w:r>
      </w:hyperlink>
    </w:p>
    <w:sectPr w:rsidR="007C0BAC" w:rsidRPr="001A0C50" w:rsidSect="004332CC">
      <w:headerReference w:type="default"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017603" w14:textId="77777777" w:rsidR="00C231B7" w:rsidRDefault="00C231B7" w:rsidP="00D9165E">
      <w:r>
        <w:separator/>
      </w:r>
    </w:p>
  </w:endnote>
  <w:endnote w:type="continuationSeparator" w:id="0">
    <w:p w14:paraId="3385C12E" w14:textId="77777777" w:rsidR="00C231B7" w:rsidRDefault="00C231B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7F30BF58"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8E7A6F">
        <w:instrText>6</w:instrText>
      </w:r>
    </w:fldSimple>
    <w:r w:rsidRPr="005218C8">
      <w:instrText>&gt;"1" "</w:instrText>
    </w:r>
    <w:r w:rsidRPr="005218C8">
      <w:fldChar w:fldCharType="begin"/>
    </w:r>
    <w:r w:rsidRPr="005218C8">
      <w:instrText xml:space="preserve"> PAGE  \* MERGEFORMAT </w:instrText>
    </w:r>
    <w:r w:rsidRPr="005218C8">
      <w:fldChar w:fldCharType="separate"/>
    </w:r>
    <w:r w:rsidR="008E7A6F">
      <w:instrText>1</w:instrText>
    </w:r>
    <w:r w:rsidRPr="005218C8">
      <w:fldChar w:fldCharType="end"/>
    </w:r>
    <w:r w:rsidRPr="005218C8">
      <w:instrText>/</w:instrText>
    </w:r>
    <w:fldSimple w:instr=" NUMPAGES  \* MERGEFORMAT ">
      <w:r w:rsidR="008E7A6F">
        <w:instrText>6</w:instrText>
      </w:r>
    </w:fldSimple>
    <w:r w:rsidRPr="005218C8">
      <w:instrText>" "</w:instrText>
    </w:r>
    <w:r w:rsidRPr="005218C8">
      <w:fldChar w:fldCharType="separate"/>
    </w:r>
    <w:r w:rsidR="008E7A6F">
      <w:t>1</w:t>
    </w:r>
    <w:r w:rsidR="008E7A6F" w:rsidRPr="005218C8">
      <w:t>/</w:t>
    </w:r>
    <w:r w:rsidR="008E7A6F">
      <w:t>6</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28AC4339" w:rsidR="00867325" w:rsidRPr="005218C8" w:rsidRDefault="00867325" w:rsidP="005218C8">
    <w:pPr>
      <w:pStyle w:val="Kopfzeile"/>
    </w:pPr>
    <w:r w:rsidRPr="005218C8">
      <w:fldChar w:fldCharType="begin"/>
    </w:r>
    <w:r w:rsidRPr="005218C8">
      <w:instrText xml:space="preserve"> IF  \* MERGEFORMAT </w:instrText>
    </w:r>
    <w:fldSimple w:instr=" NUMPAGES  \* MERGEFORMAT ">
      <w:r w:rsidR="00667573">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667573">
        <w:instrText>4</w:instrText>
      </w:r>
    </w:fldSimple>
    <w:r w:rsidRPr="005218C8">
      <w:instrText>" "</w:instrText>
    </w:r>
    <w:r w:rsidRPr="005218C8">
      <w:fldChar w:fldCharType="separate"/>
    </w:r>
    <w:r w:rsidR="00667573">
      <w:t>1</w:t>
    </w:r>
    <w:r w:rsidR="00667573" w:rsidRPr="005218C8">
      <w:t>/</w:t>
    </w:r>
    <w:r w:rsidR="0066757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5947AC" w14:textId="77777777" w:rsidR="00C231B7" w:rsidRDefault="00C231B7" w:rsidP="00D9165E">
      <w:r>
        <w:separator/>
      </w:r>
    </w:p>
  </w:footnote>
  <w:footnote w:type="continuationSeparator" w:id="0">
    <w:p w14:paraId="2A985BF8" w14:textId="77777777" w:rsidR="00C231B7" w:rsidRDefault="00C231B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2E7707" w:rsidRDefault="00867325" w:rsidP="005B344C">
                          <w:pPr>
                            <w:pStyle w:val="Kontaktdaten"/>
                            <w:spacing w:line="170" w:lineRule="exact"/>
                            <w:rPr>
                              <w:lang w:val="en-US"/>
                            </w:rPr>
                          </w:pPr>
                          <w:r w:rsidRPr="002E7707">
                            <w:rPr>
                              <w:lang w:val="en-US"/>
                            </w:rPr>
                            <w:t>56410 Montabaur, Germany</w:t>
                          </w:r>
                        </w:p>
                        <w:p w14:paraId="7E61A701" w14:textId="77777777" w:rsidR="00867325" w:rsidRPr="002E7707"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2E7707" w:rsidRDefault="00867325" w:rsidP="005B344C">
                    <w:pPr>
                      <w:pStyle w:val="Kontaktdaten"/>
                      <w:spacing w:line="170" w:lineRule="exact"/>
                      <w:rPr>
                        <w:lang w:val="en-US"/>
                      </w:rPr>
                    </w:pPr>
                    <w:r w:rsidRPr="002E7707">
                      <w:rPr>
                        <w:lang w:val="en-US"/>
                      </w:rPr>
                      <w:t>56410 Montabaur, Germany</w:t>
                    </w:r>
                  </w:p>
                  <w:p w14:paraId="7E61A701" w14:textId="77777777" w:rsidR="00867325" w:rsidRPr="002E7707"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 xml:space="preserve">74321 </w:t>
                          </w:r>
                          <w:proofErr w:type="spellStart"/>
                          <w:r>
                            <w:t>Bietigheim-Bissingen</w:t>
                          </w:r>
                          <w:proofErr w:type="spellEnd"/>
                          <w:r>
                            <w:t>,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C1A"/>
    <w:rsid w:val="000346C5"/>
    <w:rsid w:val="0003543C"/>
    <w:rsid w:val="00036336"/>
    <w:rsid w:val="00037BB3"/>
    <w:rsid w:val="00037FF7"/>
    <w:rsid w:val="00040FEA"/>
    <w:rsid w:val="0004140A"/>
    <w:rsid w:val="000436AB"/>
    <w:rsid w:val="00045B99"/>
    <w:rsid w:val="00050245"/>
    <w:rsid w:val="000557D8"/>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B20AC"/>
    <w:rsid w:val="001C0A26"/>
    <w:rsid w:val="001C0A39"/>
    <w:rsid w:val="001C106D"/>
    <w:rsid w:val="001C5EB3"/>
    <w:rsid w:val="001C789C"/>
    <w:rsid w:val="001D0887"/>
    <w:rsid w:val="001D0F2E"/>
    <w:rsid w:val="001D697E"/>
    <w:rsid w:val="001D776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662"/>
    <w:rsid w:val="002D2E6A"/>
    <w:rsid w:val="002D33B7"/>
    <w:rsid w:val="002D4939"/>
    <w:rsid w:val="002D506A"/>
    <w:rsid w:val="002D60E0"/>
    <w:rsid w:val="002D7EB6"/>
    <w:rsid w:val="002E2125"/>
    <w:rsid w:val="002E6BCA"/>
    <w:rsid w:val="002E7707"/>
    <w:rsid w:val="002F482E"/>
    <w:rsid w:val="002F4DE5"/>
    <w:rsid w:val="002F51A9"/>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692"/>
    <w:rsid w:val="003B160B"/>
    <w:rsid w:val="003B1684"/>
    <w:rsid w:val="003B4455"/>
    <w:rsid w:val="003B5528"/>
    <w:rsid w:val="003B5A19"/>
    <w:rsid w:val="003C05C9"/>
    <w:rsid w:val="003C13BE"/>
    <w:rsid w:val="003C492A"/>
    <w:rsid w:val="003C60F4"/>
    <w:rsid w:val="003D50EB"/>
    <w:rsid w:val="003D770A"/>
    <w:rsid w:val="003E06FE"/>
    <w:rsid w:val="003E46AF"/>
    <w:rsid w:val="003E586E"/>
    <w:rsid w:val="003E5B52"/>
    <w:rsid w:val="003E738F"/>
    <w:rsid w:val="003E7CF8"/>
    <w:rsid w:val="003F0CD8"/>
    <w:rsid w:val="003F1873"/>
    <w:rsid w:val="003F3397"/>
    <w:rsid w:val="003F7144"/>
    <w:rsid w:val="00402949"/>
    <w:rsid w:val="00402AD2"/>
    <w:rsid w:val="0040309B"/>
    <w:rsid w:val="0040381F"/>
    <w:rsid w:val="00404174"/>
    <w:rsid w:val="0040784F"/>
    <w:rsid w:val="00407CD3"/>
    <w:rsid w:val="00415275"/>
    <w:rsid w:val="00424A3C"/>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4F97"/>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6C71"/>
    <w:rsid w:val="00477801"/>
    <w:rsid w:val="00486F5D"/>
    <w:rsid w:val="00487914"/>
    <w:rsid w:val="00494EE7"/>
    <w:rsid w:val="004A1D41"/>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5786"/>
    <w:rsid w:val="00506BD5"/>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64EA"/>
    <w:rsid w:val="00587179"/>
    <w:rsid w:val="00587344"/>
    <w:rsid w:val="00587E29"/>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37D8"/>
    <w:rsid w:val="006B592D"/>
    <w:rsid w:val="006B6DD8"/>
    <w:rsid w:val="006C2364"/>
    <w:rsid w:val="006C2A31"/>
    <w:rsid w:val="006C38E6"/>
    <w:rsid w:val="006C3AA3"/>
    <w:rsid w:val="006C50E1"/>
    <w:rsid w:val="006C6111"/>
    <w:rsid w:val="006C628D"/>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53908"/>
    <w:rsid w:val="00754739"/>
    <w:rsid w:val="007579FC"/>
    <w:rsid w:val="007613DF"/>
    <w:rsid w:val="00762C5B"/>
    <w:rsid w:val="007675D8"/>
    <w:rsid w:val="00771469"/>
    <w:rsid w:val="00772BCD"/>
    <w:rsid w:val="00772BE3"/>
    <w:rsid w:val="00773BF3"/>
    <w:rsid w:val="00775358"/>
    <w:rsid w:val="007769A8"/>
    <w:rsid w:val="0078405F"/>
    <w:rsid w:val="0078480F"/>
    <w:rsid w:val="00786C56"/>
    <w:rsid w:val="00790CFE"/>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5BF3"/>
    <w:rsid w:val="008A6CEC"/>
    <w:rsid w:val="008A70B7"/>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5F87"/>
    <w:rsid w:val="008E7656"/>
    <w:rsid w:val="008E777A"/>
    <w:rsid w:val="008E7A6F"/>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4C4F"/>
    <w:rsid w:val="009B5337"/>
    <w:rsid w:val="009C0868"/>
    <w:rsid w:val="009C1F30"/>
    <w:rsid w:val="009C3C81"/>
    <w:rsid w:val="009C7DAC"/>
    <w:rsid w:val="009D0715"/>
    <w:rsid w:val="009D2DBA"/>
    <w:rsid w:val="009D62BE"/>
    <w:rsid w:val="009E4826"/>
    <w:rsid w:val="009E664B"/>
    <w:rsid w:val="009F18FC"/>
    <w:rsid w:val="009F21D0"/>
    <w:rsid w:val="009F252D"/>
    <w:rsid w:val="009F3774"/>
    <w:rsid w:val="009F4D93"/>
    <w:rsid w:val="009F5FB8"/>
    <w:rsid w:val="009F6743"/>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4A80"/>
    <w:rsid w:val="00A36FE0"/>
    <w:rsid w:val="00A40E17"/>
    <w:rsid w:val="00A46F54"/>
    <w:rsid w:val="00A51747"/>
    <w:rsid w:val="00A5285E"/>
    <w:rsid w:val="00A562F7"/>
    <w:rsid w:val="00A5700C"/>
    <w:rsid w:val="00A57063"/>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125F"/>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3930"/>
    <w:rsid w:val="00B25F7B"/>
    <w:rsid w:val="00B27FCB"/>
    <w:rsid w:val="00B33267"/>
    <w:rsid w:val="00B332C3"/>
    <w:rsid w:val="00B34292"/>
    <w:rsid w:val="00B34A9F"/>
    <w:rsid w:val="00B34C62"/>
    <w:rsid w:val="00B35EAA"/>
    <w:rsid w:val="00B361C2"/>
    <w:rsid w:val="00B37658"/>
    <w:rsid w:val="00B432AF"/>
    <w:rsid w:val="00B45242"/>
    <w:rsid w:val="00B52C33"/>
    <w:rsid w:val="00B562E4"/>
    <w:rsid w:val="00B56DBD"/>
    <w:rsid w:val="00B57C05"/>
    <w:rsid w:val="00B606C5"/>
    <w:rsid w:val="00B60D1B"/>
    <w:rsid w:val="00B61893"/>
    <w:rsid w:val="00B639BB"/>
    <w:rsid w:val="00B63B39"/>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1BE0"/>
    <w:rsid w:val="00BD1C30"/>
    <w:rsid w:val="00BD37F9"/>
    <w:rsid w:val="00BD410D"/>
    <w:rsid w:val="00BD6045"/>
    <w:rsid w:val="00BD6FDE"/>
    <w:rsid w:val="00BD7267"/>
    <w:rsid w:val="00BD7772"/>
    <w:rsid w:val="00BE2D16"/>
    <w:rsid w:val="00BE3832"/>
    <w:rsid w:val="00BE4FEB"/>
    <w:rsid w:val="00BE705F"/>
    <w:rsid w:val="00BF1679"/>
    <w:rsid w:val="00BF1B26"/>
    <w:rsid w:val="00BF26AF"/>
    <w:rsid w:val="00BF5882"/>
    <w:rsid w:val="00BF62A8"/>
    <w:rsid w:val="00BF661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6FC5"/>
    <w:rsid w:val="00D4098D"/>
    <w:rsid w:val="00D446D2"/>
    <w:rsid w:val="00D44B55"/>
    <w:rsid w:val="00D4535E"/>
    <w:rsid w:val="00D45CE9"/>
    <w:rsid w:val="00D51AA6"/>
    <w:rsid w:val="00D5482B"/>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37ECD"/>
    <w:rsid w:val="00E40D25"/>
    <w:rsid w:val="00E4280B"/>
    <w:rsid w:val="00E42C3C"/>
    <w:rsid w:val="00E43141"/>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90178"/>
    <w:rsid w:val="00F91A06"/>
    <w:rsid w:val="00FA026B"/>
    <w:rsid w:val="00FA2184"/>
    <w:rsid w:val="00FA3AF9"/>
    <w:rsid w:val="00FA4E42"/>
    <w:rsid w:val="00FA7889"/>
    <w:rsid w:val="00FB0B93"/>
    <w:rsid w:val="00FB3D58"/>
    <w:rsid w:val="00FB44D8"/>
    <w:rsid w:val="00FB5A8F"/>
    <w:rsid w:val="00FB61FB"/>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itacsoftware.com/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natalie.wolodin@itacsoftware.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giscan.com" TargetMode="External"/><Relationship Id="rId5" Type="http://schemas.openxmlformats.org/officeDocument/2006/relationships/webSettings" Target="webSettings.xml"/><Relationship Id="rId15" Type="http://schemas.openxmlformats.org/officeDocument/2006/relationships/hyperlink" Target="https://www.punctum-pr.de/" TargetMode="Externa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pr@punctum-pr.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6</Pages>
  <Words>1026</Words>
  <Characters>5997</Characters>
  <Application>Microsoft Office Word</Application>
  <DocSecurity>0</DocSecurity>
  <Lines>139</Lines>
  <Paragraphs>40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launches Maintenance Manager</vt:lpstr>
      <vt:lpstr>iTAC CI Presse</vt:lpstr>
    </vt:vector>
  </TitlesOfParts>
  <Company>iTAC Software AG</Company>
  <LinksUpToDate>false</LinksUpToDate>
  <CharactersWithSpaces>6983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AG expanding Industry 4.0 solutions with acquisition of Cogiscan</dc:title>
  <dc:subject>iTAC Software AG expanding Industry 4.0 solutions with acquisition of Cogiscan</dc:subject>
  <dc:creator>iTAC Software AG</dc:creator>
  <cp:keywords/>
  <dc:description/>
  <cp:lastModifiedBy>Natalie Wolodin</cp:lastModifiedBy>
  <cp:revision>5</cp:revision>
  <cp:lastPrinted>2019-05-29T11:27:00Z</cp:lastPrinted>
  <dcterms:created xsi:type="dcterms:W3CDTF">2021-02-11T07:11:00Z</dcterms:created>
  <dcterms:modified xsi:type="dcterms:W3CDTF">2021-02-16T13:58:00Z</dcterms:modified>
</cp:coreProperties>
</file>