
<file path=[Content_Types].xml><?xml version="1.0" encoding="utf-8"?>
<Types xmlns="http://schemas.openxmlformats.org/package/2006/content-types">
  <Default Extension="emf" ContentType="image/x-emf"/>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body>
    <w:p w14:paraId="3BA11250" w14:textId="77777777" w:rsidR="00282680" w:rsidRPr="00AC3283" w:rsidRDefault="00901D5D" w:rsidP="00064547">
      <w:pPr>
        <w:pStyle w:val="Titel-Headline"/>
        <w:rPr>
          <w:color w:val="003865"/>
        </w:rPr>
      </w:pPr>
      <w:r w:rsidRPr="00AC3283">
        <w:rPr>
          <w:color w:val="003865"/>
        </w:rPr>
        <w:t>Pressemitteilung</w:t>
      </w:r>
    </w:p>
    <w:bookmarkStart w:id="0" w:name="Untertitel"/>
    <w:p w14:paraId="2D486626" w14:textId="77777777" w:rsidR="00CE71C0" w:rsidRDefault="00CE71C0" w:rsidP="00064547">
      <w:pPr>
        <w:pStyle w:val="Linie"/>
      </w:pPr>
      <w:r w:rsidRPr="00335617">
        <w:rPr>
          <w:noProof/>
          <w:lang w:eastAsia="de-DE"/>
        </w:rPr>
        <mc:AlternateContent>
          <mc:Choice Requires="wps">
            <w:drawing>
              <wp:inline distT="0" distB="0" distL="0" distR="0" wp14:anchorId="495FAFF8" wp14:editId="76EEA025">
                <wp:extent cx="4932000" cy="0"/>
                <wp:effectExtent l="0" t="0" r="8890" b="12700"/>
                <wp:docPr id="11" name="Gerade Verbindung 11"/>
                <wp:cNvGraphicFramePr/>
                <a:graphic xmlns:a="http://schemas.openxmlformats.org/drawingml/2006/main">
                  <a:graphicData uri="http://schemas.microsoft.com/office/word/2010/wordprocessingShape">
                    <wps:wsp>
                      <wps:cNvCnPr/>
                      <wps:spPr>
                        <a:xfrm>
                          <a:off x="0" y="0"/>
                          <a:ext cx="4932000" cy="0"/>
                        </a:xfrm>
                        <a:prstGeom prst="line">
                          <a:avLst/>
                        </a:prstGeom>
                        <a:ln>
                          <a:solidFill>
                            <a:srgbClr val="000000"/>
                          </a:solidFill>
                        </a:ln>
                      </wps:spPr>
                      <wps:style>
                        <a:lnRef idx="1">
                          <a:schemeClr val="accent1"/>
                        </a:lnRef>
                        <a:fillRef idx="0">
                          <a:schemeClr val="accent1"/>
                        </a:fillRef>
                        <a:effectRef idx="0">
                          <a:schemeClr val="accent1"/>
                        </a:effectRef>
                        <a:fontRef idx="minor">
                          <a:schemeClr val="tx1"/>
                        </a:fontRef>
                      </wps:style>
                      <wps:bodyPr/>
                    </wps:wsp>
                  </a:graphicData>
                </a:graphic>
              </wp:inline>
            </w:drawing>
          </mc:Choice>
          <mc:Fallback>
            <w:pict>
              <v:line w14:anchorId="3209A936" id="Gerade Verbindung 11" o:spid="_x0000_s1026" style="visibility:visible;mso-wrap-style:square;mso-left-percent:-10001;mso-top-percent:-10001;mso-position-horizontal:absolute;mso-position-horizontal-relative:char;mso-position-vertical:absolute;mso-position-vertical-relative:line;mso-left-percent:-10001;mso-top-percent:-10001" from="0,0" to="388.35pt,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" strokeweight=".5pt">
                <v:stroke joinstyle="miter"/>
                <w10:anchorlock/>
              </v:line>
            </w:pict>
          </mc:Fallback>
        </mc:AlternateContent>
      </w:r>
    </w:p>
    <w:p w14:paraId="16197182" w14:textId="3B20E730" w:rsidR="007C723B" w:rsidRPr="006E2EF2" w:rsidRDefault="007C4CCC" w:rsidP="00850309">
      <w:pPr>
        <w:pStyle w:val="Dachzeile"/>
        <w:rPr>
          <w:bCs/>
        </w:rPr>
      </w:pPr>
      <w:r w:rsidRPr="007C4CCC">
        <w:rPr>
          <w:bCs/>
        </w:rPr>
        <w:t xml:space="preserve">MES-Software-Spezialist nutzt Synergien mit Experte für Maschinenanbindung </w:t>
      </w:r>
    </w:p>
    <w:p w14:paraId="64B4DB7B" w14:textId="42538F1E" w:rsidR="00B9690E" w:rsidRPr="006E2EF2" w:rsidRDefault="007C4CCC" w:rsidP="00D270AF">
      <w:pPr>
        <w:pStyle w:val="Titel-Subline"/>
        <w:rPr>
          <w:bCs/>
          <w:color w:val="003865"/>
        </w:rPr>
      </w:pPr>
      <w:bookmarkStart w:id="1" w:name="_Hlk46910796"/>
      <w:bookmarkEnd w:id="0"/>
      <w:r w:rsidRPr="007C4CCC">
        <w:rPr>
          <w:bCs/>
          <w:color w:val="003865"/>
        </w:rPr>
        <w:t>iTAC Software AG</w:t>
      </w:r>
      <w:r w:rsidR="005F484B">
        <w:rPr>
          <w:bCs/>
          <w:color w:val="003865"/>
        </w:rPr>
        <w:t xml:space="preserve"> </w:t>
      </w:r>
      <w:r w:rsidRPr="007C4CCC">
        <w:rPr>
          <w:bCs/>
          <w:color w:val="003865"/>
        </w:rPr>
        <w:t>erweitert Industrie 4.0-Lösungen durch Übernahme von Cogiscan</w:t>
      </w:r>
    </w:p>
    <w:bookmarkEnd w:id="1"/>
    <w:p w14:paraId="27363EA4" w14:textId="5E5445A3" w:rsidR="00231CE9" w:rsidRDefault="00D270AF" w:rsidP="00FB283D">
      <w:pPr>
        <w:rPr>
          <w:rFonts w:ascii="Arial" w:hAnsi="Arial" w:cs="Arial"/>
          <w:b/>
          <w:bCs/>
        </w:rPr>
      </w:pPr>
      <w:r w:rsidRPr="006E2EF2">
        <w:rPr>
          <w:rStyle w:val="Fettung"/>
        </w:rPr>
        <w:t>Montabaur</w:t>
      </w:r>
      <w:r w:rsidR="00B361C2" w:rsidRPr="006E2EF2">
        <w:rPr>
          <w:rStyle w:val="Fettung"/>
        </w:rPr>
        <w:t xml:space="preserve">, </w:t>
      </w:r>
      <w:r w:rsidR="001E21AE">
        <w:rPr>
          <w:rStyle w:val="Fettung"/>
        </w:rPr>
        <w:t>17</w:t>
      </w:r>
      <w:r w:rsidR="00B361C2" w:rsidRPr="006E2EF2">
        <w:rPr>
          <w:rStyle w:val="Fettung"/>
        </w:rPr>
        <w:t>.</w:t>
      </w:r>
      <w:r w:rsidRPr="006E2EF2">
        <w:rPr>
          <w:rStyle w:val="Fettung"/>
        </w:rPr>
        <w:t xml:space="preserve"> </w:t>
      </w:r>
      <w:r w:rsidR="0084743C">
        <w:rPr>
          <w:rStyle w:val="Fettung"/>
        </w:rPr>
        <w:t>Februar</w:t>
      </w:r>
      <w:r w:rsidR="0084743C" w:rsidRPr="006E2EF2">
        <w:rPr>
          <w:rStyle w:val="Fettung"/>
        </w:rPr>
        <w:t xml:space="preserve"> </w:t>
      </w:r>
      <w:r w:rsidRPr="006E2EF2">
        <w:rPr>
          <w:rStyle w:val="Fettung"/>
        </w:rPr>
        <w:t>202</w:t>
      </w:r>
      <w:r w:rsidR="007C4CCC">
        <w:rPr>
          <w:rStyle w:val="Fettung"/>
        </w:rPr>
        <w:t>1</w:t>
      </w:r>
      <w:r w:rsidR="00B361C2" w:rsidRPr="006E2EF2">
        <w:rPr>
          <w:rStyle w:val="Fettung"/>
        </w:rPr>
        <w:t xml:space="preserve"> </w:t>
      </w:r>
      <w:r w:rsidR="00917AA8" w:rsidRPr="006E2EF2">
        <w:rPr>
          <w:rFonts w:ascii="Arial" w:hAnsi="Arial" w:cs="Arial"/>
          <w:b/>
          <w:bCs/>
        </w:rPr>
        <w:t>–</w:t>
      </w:r>
      <w:r w:rsidR="00F607ED" w:rsidRPr="006E2EF2">
        <w:rPr>
          <w:rFonts w:ascii="Arial" w:hAnsi="Arial" w:cs="Arial"/>
          <w:b/>
          <w:bCs/>
        </w:rPr>
        <w:t xml:space="preserve"> </w:t>
      </w:r>
      <w:r w:rsidR="00FB283D" w:rsidRPr="00FB283D">
        <w:rPr>
          <w:rFonts w:ascii="Arial" w:hAnsi="Arial" w:cs="Arial"/>
          <w:b/>
          <w:bCs/>
        </w:rPr>
        <w:t xml:space="preserve">Die </w:t>
      </w:r>
      <w:r w:rsidR="0084743C">
        <w:rPr>
          <w:rFonts w:ascii="Arial" w:hAnsi="Arial" w:cs="Arial"/>
          <w:b/>
          <w:bCs/>
        </w:rPr>
        <w:t xml:space="preserve">zum Dürr-Konzern gehörende </w:t>
      </w:r>
      <w:r w:rsidR="00FB283D" w:rsidRPr="00FB283D">
        <w:rPr>
          <w:rFonts w:ascii="Arial" w:hAnsi="Arial" w:cs="Arial"/>
          <w:b/>
          <w:bCs/>
        </w:rPr>
        <w:t>iTAC Software AG (</w:t>
      </w:r>
      <w:hyperlink r:id="rId8" w:history="1">
        <w:r w:rsidR="00FB283D" w:rsidRPr="009C42B9">
          <w:rPr>
            <w:rStyle w:val="Hyperlink"/>
            <w:rFonts w:ascii="Arial" w:hAnsi="Arial" w:cs="Arial"/>
            <w:b/>
            <w:bCs/>
          </w:rPr>
          <w:t>www.itacsoftware.com</w:t>
        </w:r>
      </w:hyperlink>
      <w:r w:rsidR="00FB283D">
        <w:rPr>
          <w:rFonts w:ascii="Arial" w:hAnsi="Arial" w:cs="Arial"/>
          <w:b/>
          <w:bCs/>
        </w:rPr>
        <w:t xml:space="preserve">) </w:t>
      </w:r>
      <w:r w:rsidR="00FB283D" w:rsidRPr="00FB283D">
        <w:rPr>
          <w:rFonts w:ascii="Arial" w:hAnsi="Arial" w:cs="Arial"/>
          <w:b/>
          <w:bCs/>
        </w:rPr>
        <w:t xml:space="preserve">stärkt ihre Position im Bereich Digitalisierung/Industrie 4.0 durch die Übernahme von 100% der Anteile an der </w:t>
      </w:r>
      <w:r w:rsidR="0084743C">
        <w:rPr>
          <w:rFonts w:ascii="Arial" w:hAnsi="Arial" w:cs="Arial"/>
          <w:b/>
          <w:bCs/>
        </w:rPr>
        <w:t xml:space="preserve">kanadischen </w:t>
      </w:r>
      <w:r w:rsidR="00FB283D" w:rsidRPr="00FB283D">
        <w:rPr>
          <w:rFonts w:ascii="Arial" w:hAnsi="Arial" w:cs="Arial"/>
          <w:b/>
          <w:bCs/>
        </w:rPr>
        <w:t xml:space="preserve">Cogiscan Inc. </w:t>
      </w:r>
      <w:r w:rsidR="00A85D5D">
        <w:rPr>
          <w:rFonts w:ascii="Arial" w:hAnsi="Arial" w:cs="Arial"/>
          <w:b/>
          <w:bCs/>
        </w:rPr>
        <w:t xml:space="preserve">Cogiscan </w:t>
      </w:r>
      <w:r w:rsidR="00FB283D" w:rsidRPr="00FB283D">
        <w:rPr>
          <w:rFonts w:ascii="Arial" w:hAnsi="Arial" w:cs="Arial"/>
          <w:b/>
          <w:bCs/>
        </w:rPr>
        <w:t xml:space="preserve">ist ein Lösungsanbieter für die Elektronikfertigung, </w:t>
      </w:r>
      <w:r w:rsidR="00231CE9">
        <w:rPr>
          <w:rFonts w:ascii="Arial" w:hAnsi="Arial" w:cs="Arial"/>
          <w:b/>
          <w:bCs/>
        </w:rPr>
        <w:t xml:space="preserve">der </w:t>
      </w:r>
      <w:r w:rsidR="0084743C">
        <w:rPr>
          <w:rFonts w:ascii="Arial" w:hAnsi="Arial" w:cs="Arial"/>
          <w:b/>
          <w:bCs/>
        </w:rPr>
        <w:t xml:space="preserve">in </w:t>
      </w:r>
      <w:r w:rsidR="00FB283D" w:rsidRPr="00FB283D">
        <w:rPr>
          <w:rFonts w:ascii="Arial" w:hAnsi="Arial" w:cs="Arial"/>
          <w:b/>
          <w:bCs/>
        </w:rPr>
        <w:t xml:space="preserve">den </w:t>
      </w:r>
      <w:r w:rsidR="00FB283D" w:rsidRPr="005F484B">
        <w:rPr>
          <w:rFonts w:ascii="Arial" w:hAnsi="Arial" w:cs="Arial"/>
          <w:b/>
          <w:bCs/>
        </w:rPr>
        <w:t>Bereichen</w:t>
      </w:r>
      <w:r w:rsidR="00FB283D" w:rsidRPr="00FB283D">
        <w:rPr>
          <w:rFonts w:ascii="Arial" w:hAnsi="Arial" w:cs="Arial"/>
          <w:b/>
          <w:bCs/>
        </w:rPr>
        <w:t xml:space="preserve"> Konnektivität und Analytik </w:t>
      </w:r>
      <w:r w:rsidR="0084743C">
        <w:rPr>
          <w:rFonts w:ascii="Arial" w:hAnsi="Arial" w:cs="Arial"/>
          <w:b/>
          <w:bCs/>
        </w:rPr>
        <w:t xml:space="preserve">führend </w:t>
      </w:r>
      <w:r w:rsidR="0084743C" w:rsidRPr="00FB283D">
        <w:rPr>
          <w:rFonts w:ascii="Arial" w:hAnsi="Arial" w:cs="Arial"/>
          <w:b/>
          <w:bCs/>
        </w:rPr>
        <w:t xml:space="preserve">in </w:t>
      </w:r>
      <w:r w:rsidR="0084743C">
        <w:rPr>
          <w:rFonts w:ascii="Arial" w:hAnsi="Arial" w:cs="Arial"/>
          <w:b/>
          <w:bCs/>
        </w:rPr>
        <w:t xml:space="preserve">seinem Markt </w:t>
      </w:r>
      <w:r w:rsidR="00FB283D" w:rsidRPr="00FB283D">
        <w:rPr>
          <w:rFonts w:ascii="Arial" w:hAnsi="Arial" w:cs="Arial"/>
          <w:b/>
          <w:bCs/>
        </w:rPr>
        <w:t xml:space="preserve">ist und weiterhin eigenständig agieren wird. Cogiscan bringt eine fundierte Domänenexpertise in den </w:t>
      </w:r>
      <w:r w:rsidR="00FB283D" w:rsidRPr="005F484B">
        <w:rPr>
          <w:rFonts w:ascii="Arial" w:hAnsi="Arial" w:cs="Arial"/>
          <w:b/>
          <w:bCs/>
        </w:rPr>
        <w:t>Bereichen</w:t>
      </w:r>
      <w:r w:rsidR="00FB283D" w:rsidRPr="00FB283D">
        <w:rPr>
          <w:rFonts w:ascii="Arial" w:hAnsi="Arial" w:cs="Arial"/>
          <w:b/>
          <w:bCs/>
        </w:rPr>
        <w:t xml:space="preserve"> Maschinenkonnektivität, Analytik und Fabrikautomatisierungssoftware sowie ein umfangreiches Netzwerk von Partnerschaften mit führenden Maschinen- und Softwareanbietern mit. </w:t>
      </w:r>
    </w:p>
    <w:p w14:paraId="6FED7812" w14:textId="77777777" w:rsidR="00231CE9" w:rsidRPr="00F23979" w:rsidRDefault="00231CE9" w:rsidP="00FB283D">
      <w:pPr>
        <w:rPr>
          <w:rFonts w:ascii="Arial" w:hAnsi="Arial" w:cs="Arial"/>
          <w:b/>
          <w:bCs/>
          <w:sz w:val="16"/>
          <w:szCs w:val="16"/>
        </w:rPr>
      </w:pPr>
    </w:p>
    <w:p w14:paraId="2322CF47" w14:textId="630ECD74" w:rsidR="00FB283D" w:rsidRPr="00F23979" w:rsidRDefault="00231CE9" w:rsidP="00FB283D">
      <w:pPr>
        <w:rPr>
          <w:rFonts w:ascii="Arial" w:hAnsi="Arial" w:cs="Arial"/>
        </w:rPr>
      </w:pPr>
      <w:r>
        <w:rPr>
          <w:rFonts w:ascii="Arial" w:hAnsi="Arial" w:cs="Arial"/>
        </w:rPr>
        <w:t>„</w:t>
      </w:r>
      <w:r w:rsidR="00FB283D" w:rsidRPr="00F23979">
        <w:rPr>
          <w:rFonts w:ascii="Arial" w:hAnsi="Arial" w:cs="Arial"/>
        </w:rPr>
        <w:t xml:space="preserve">Digitalisierung ist eine der Kernkompetenzen des Dürr-Konzerns und </w:t>
      </w:r>
      <w:r w:rsidR="0084743C" w:rsidRPr="00F23979">
        <w:rPr>
          <w:rFonts w:ascii="Arial" w:hAnsi="Arial" w:cs="Arial"/>
        </w:rPr>
        <w:t xml:space="preserve">bietet große </w:t>
      </w:r>
      <w:r w:rsidR="00FB283D" w:rsidRPr="00F23979">
        <w:rPr>
          <w:rFonts w:ascii="Arial" w:hAnsi="Arial" w:cs="Arial"/>
        </w:rPr>
        <w:t>Wachstumspotenzial</w:t>
      </w:r>
      <w:r w:rsidR="0084743C" w:rsidRPr="00F23979">
        <w:rPr>
          <w:rFonts w:ascii="Arial" w:hAnsi="Arial" w:cs="Arial"/>
        </w:rPr>
        <w:t>e</w:t>
      </w:r>
      <w:r w:rsidR="00FB283D" w:rsidRPr="00F23979">
        <w:rPr>
          <w:rFonts w:ascii="Arial" w:hAnsi="Arial" w:cs="Arial"/>
        </w:rPr>
        <w:t>. Mit der Akquisition von Cogiscan ergänzen wir die Digital Factory, eine bereichsübergreifende virtuelle Organisation zur gemein</w:t>
      </w:r>
      <w:r>
        <w:rPr>
          <w:rFonts w:ascii="Arial" w:hAnsi="Arial" w:cs="Arial"/>
        </w:rPr>
        <w:softHyphen/>
      </w:r>
      <w:r w:rsidR="00FB283D" w:rsidRPr="00F23979">
        <w:rPr>
          <w:rFonts w:ascii="Arial" w:hAnsi="Arial" w:cs="Arial"/>
        </w:rPr>
        <w:t xml:space="preserve">samen Entwicklung digitaler Produkte innerhalb des Dürr-Konzerns, um ein starkes Expertenteam und Schlüsseltechnologien", </w:t>
      </w:r>
      <w:r>
        <w:rPr>
          <w:rFonts w:ascii="Arial" w:hAnsi="Arial" w:cs="Arial"/>
        </w:rPr>
        <w:t>erklärt</w:t>
      </w:r>
      <w:r w:rsidR="00FB283D" w:rsidRPr="00F23979">
        <w:rPr>
          <w:rFonts w:ascii="Arial" w:hAnsi="Arial" w:cs="Arial"/>
        </w:rPr>
        <w:t xml:space="preserve"> Peter Bollinger, Vorstandsvorsitzender der iTAC Software AG.</w:t>
      </w:r>
    </w:p>
    <w:p w14:paraId="1B9744D6" w14:textId="00810D3B" w:rsidR="00341EDA" w:rsidRDefault="00341EDA" w:rsidP="00FF369F">
      <w:pPr>
        <w:rPr>
          <w:rFonts w:ascii="Arial" w:hAnsi="Arial" w:cs="Arial"/>
          <w:b/>
          <w:bCs/>
        </w:rPr>
      </w:pPr>
    </w:p>
    <w:p w14:paraId="5FA077F8" w14:textId="4D68535F" w:rsidR="00FB283D" w:rsidRDefault="00FB283D" w:rsidP="00FB283D">
      <w:pPr>
        <w:rPr>
          <w:rFonts w:ascii="Arial" w:hAnsi="Arial" w:cs="Arial"/>
        </w:rPr>
      </w:pPr>
      <w:r w:rsidRPr="00FB283D">
        <w:rPr>
          <w:rFonts w:ascii="Arial" w:hAnsi="Arial" w:cs="Arial"/>
        </w:rPr>
        <w:t>Cogiscan wurde 1999 mit Hauptsitz in Bromont, Quebec, Kanada gegründet und ist mit</w:t>
      </w:r>
      <w:r w:rsidR="00AB7894">
        <w:rPr>
          <w:rFonts w:ascii="Arial" w:hAnsi="Arial" w:cs="Arial"/>
        </w:rPr>
        <w:t xml:space="preserve"> seinen Lösungen in 450 Werken von Kunden i</w:t>
      </w:r>
      <w:r w:rsidRPr="00FB283D">
        <w:rPr>
          <w:rFonts w:ascii="Arial" w:hAnsi="Arial" w:cs="Arial"/>
        </w:rPr>
        <w:t xml:space="preserve">n 50 Ländern weltweit vertreten. In den </w:t>
      </w:r>
      <w:r w:rsidR="00231CE9">
        <w:rPr>
          <w:rFonts w:ascii="Arial" w:hAnsi="Arial" w:cs="Arial"/>
        </w:rPr>
        <w:t>vergangenen</w:t>
      </w:r>
      <w:r w:rsidR="00231CE9" w:rsidRPr="00FB283D">
        <w:rPr>
          <w:rFonts w:ascii="Arial" w:hAnsi="Arial" w:cs="Arial"/>
        </w:rPr>
        <w:t xml:space="preserve"> </w:t>
      </w:r>
      <w:r w:rsidRPr="00FB283D">
        <w:rPr>
          <w:rFonts w:ascii="Arial" w:hAnsi="Arial" w:cs="Arial"/>
        </w:rPr>
        <w:t>22 Jahren hat sich das Unternehmen zu einem Technologieführer in der Elektronikfertigungsbranche entwickelt. Die TTC</w:t>
      </w:r>
      <w:r w:rsidR="00996F46">
        <w:rPr>
          <w:rFonts w:ascii="Arial" w:hAnsi="Arial" w:cs="Arial"/>
        </w:rPr>
        <w:t xml:space="preserve"> </w:t>
      </w:r>
      <w:r w:rsidR="00996F46">
        <w:rPr>
          <w:rFonts w:ascii="Arial" w:hAnsi="Arial" w:cs="Arial"/>
        </w:rPr>
        <w:lastRenderedPageBreak/>
        <w:t xml:space="preserve">(Track, Trace </w:t>
      </w:r>
      <w:r w:rsidR="00AB7894">
        <w:rPr>
          <w:rFonts w:ascii="Arial" w:hAnsi="Arial" w:cs="Arial"/>
        </w:rPr>
        <w:t>a</w:t>
      </w:r>
      <w:r w:rsidR="00996F46">
        <w:rPr>
          <w:rFonts w:ascii="Arial" w:hAnsi="Arial" w:cs="Arial"/>
        </w:rPr>
        <w:t>nd Control)</w:t>
      </w:r>
      <w:r w:rsidRPr="00FB283D">
        <w:rPr>
          <w:rFonts w:ascii="Arial" w:hAnsi="Arial" w:cs="Arial"/>
        </w:rPr>
        <w:t>-Plattform von Cogiscan</w:t>
      </w:r>
      <w:r w:rsidR="00F23979">
        <w:rPr>
          <w:rFonts w:ascii="Arial" w:hAnsi="Arial" w:cs="Arial"/>
        </w:rPr>
        <w:t xml:space="preserve"> </w:t>
      </w:r>
      <w:r w:rsidRPr="00FB283D">
        <w:rPr>
          <w:rFonts w:ascii="Arial" w:hAnsi="Arial" w:cs="Arial"/>
        </w:rPr>
        <w:t xml:space="preserve">bildet </w:t>
      </w:r>
      <w:r w:rsidR="00A85D5D">
        <w:rPr>
          <w:rFonts w:ascii="Arial" w:hAnsi="Arial" w:cs="Arial"/>
        </w:rPr>
        <w:t>eine</w:t>
      </w:r>
      <w:r w:rsidR="00A85D5D" w:rsidRPr="00FB283D">
        <w:rPr>
          <w:rFonts w:ascii="Arial" w:hAnsi="Arial" w:cs="Arial"/>
        </w:rPr>
        <w:t xml:space="preserve"> </w:t>
      </w:r>
      <w:r w:rsidRPr="00FB283D">
        <w:rPr>
          <w:rFonts w:ascii="Arial" w:hAnsi="Arial" w:cs="Arial"/>
        </w:rPr>
        <w:t>Grundlage für die intelligente Fabrik der Zukunft</w:t>
      </w:r>
      <w:r w:rsidR="00F23979">
        <w:rPr>
          <w:rFonts w:ascii="Arial" w:hAnsi="Arial" w:cs="Arial"/>
        </w:rPr>
        <w:t xml:space="preserve"> und</w:t>
      </w:r>
      <w:r w:rsidRPr="00FB283D">
        <w:rPr>
          <w:rFonts w:ascii="Arial" w:hAnsi="Arial" w:cs="Arial"/>
        </w:rPr>
        <w:t xml:space="preserve"> schließt die Lücke zwischen dem Shopfloor und Unternehmenssystemen wie MES, PLM und ERP.</w:t>
      </w:r>
    </w:p>
    <w:p w14:paraId="6B3240E5" w14:textId="70A01C78" w:rsidR="00FB283D" w:rsidRDefault="00FB283D" w:rsidP="00FB283D">
      <w:pPr>
        <w:rPr>
          <w:rFonts w:ascii="Arial" w:hAnsi="Arial" w:cs="Arial"/>
        </w:rPr>
      </w:pPr>
    </w:p>
    <w:p w14:paraId="64EBB4BA" w14:textId="77777777" w:rsidR="00FB283D" w:rsidRPr="00FB283D" w:rsidRDefault="00FB283D" w:rsidP="00FB283D">
      <w:pPr>
        <w:rPr>
          <w:rFonts w:ascii="Arial" w:hAnsi="Arial" w:cs="Arial"/>
          <w:b/>
          <w:bCs/>
        </w:rPr>
      </w:pPr>
      <w:r w:rsidRPr="00FB283D">
        <w:rPr>
          <w:rFonts w:ascii="Arial" w:hAnsi="Arial" w:cs="Arial"/>
          <w:b/>
          <w:bCs/>
        </w:rPr>
        <w:t>Trend zu stärkerer Integration und Konnektivität</w:t>
      </w:r>
    </w:p>
    <w:p w14:paraId="49711357" w14:textId="7FF11177" w:rsidR="00FB283D" w:rsidRDefault="00FB283D" w:rsidP="00FB283D">
      <w:pPr>
        <w:rPr>
          <w:rFonts w:ascii="Arial" w:hAnsi="Arial" w:cs="Arial"/>
        </w:rPr>
      </w:pPr>
      <w:r w:rsidRPr="00FB283D">
        <w:rPr>
          <w:rFonts w:ascii="Arial" w:hAnsi="Arial" w:cs="Arial"/>
        </w:rPr>
        <w:t>Mit der Übernahme von Cogiscan nimmt die Digital</w:t>
      </w:r>
      <w:r w:rsidR="00C14080">
        <w:rPr>
          <w:rFonts w:ascii="Arial" w:hAnsi="Arial" w:cs="Arial"/>
        </w:rPr>
        <w:t xml:space="preserve"> Factory des Dürr-Konzerns</w:t>
      </w:r>
      <w:r w:rsidRPr="00FB283D">
        <w:rPr>
          <w:rFonts w:ascii="Arial" w:hAnsi="Arial" w:cs="Arial"/>
        </w:rPr>
        <w:t xml:space="preserve"> eine starke Position in eine</w:t>
      </w:r>
      <w:r w:rsidR="00FC21A1">
        <w:rPr>
          <w:rFonts w:ascii="Arial" w:hAnsi="Arial" w:cs="Arial"/>
        </w:rPr>
        <w:t>m expandierenden Segment ein:</w:t>
      </w:r>
      <w:r w:rsidRPr="00FB283D">
        <w:rPr>
          <w:rFonts w:ascii="Arial" w:hAnsi="Arial" w:cs="Arial"/>
        </w:rPr>
        <w:t xml:space="preserve"> </w:t>
      </w:r>
      <w:r w:rsidR="00F23979">
        <w:rPr>
          <w:rFonts w:ascii="Arial" w:hAnsi="Arial" w:cs="Arial"/>
        </w:rPr>
        <w:t>„</w:t>
      </w:r>
      <w:r w:rsidRPr="00FB283D">
        <w:rPr>
          <w:rFonts w:ascii="Arial" w:hAnsi="Arial" w:cs="Arial"/>
        </w:rPr>
        <w:t xml:space="preserve">Das Geschäftsfeld der Maschinenkonnektivität wird voraussichtlich überdurchschnittliche Wachstumsraten erzielen, da </w:t>
      </w:r>
      <w:r w:rsidR="00C14080">
        <w:rPr>
          <w:rFonts w:ascii="Arial" w:hAnsi="Arial" w:cs="Arial"/>
        </w:rPr>
        <w:t>Produktionsunternehmen</w:t>
      </w:r>
      <w:r w:rsidRPr="00FB283D">
        <w:rPr>
          <w:rFonts w:ascii="Arial" w:hAnsi="Arial" w:cs="Arial"/>
        </w:rPr>
        <w:t xml:space="preserve"> zunehmend unter Druck stehen, ihre Digitalisierungsinitiativen zu beschleunigen, um in einer sich schnell verändernden globalen Lieferkette </w:t>
      </w:r>
      <w:r w:rsidR="00C14080">
        <w:rPr>
          <w:rFonts w:ascii="Arial" w:hAnsi="Arial" w:cs="Arial"/>
        </w:rPr>
        <w:t>ihre Wettbewerbsfähigkeit zu optimieren</w:t>
      </w:r>
      <w:r w:rsidR="00F23979">
        <w:rPr>
          <w:rFonts w:ascii="Arial" w:hAnsi="Arial" w:cs="Arial"/>
        </w:rPr>
        <w:t>“, erklärt Peter Bollinger. „</w:t>
      </w:r>
      <w:r w:rsidR="00C14080">
        <w:rPr>
          <w:rFonts w:ascii="Arial" w:hAnsi="Arial" w:cs="Arial"/>
        </w:rPr>
        <w:t xml:space="preserve">Am </w:t>
      </w:r>
      <w:r w:rsidRPr="00FB283D">
        <w:rPr>
          <w:rFonts w:ascii="Arial" w:hAnsi="Arial" w:cs="Arial"/>
        </w:rPr>
        <w:t>Beginn jeder Digitalisierungs-Roadmap steh</w:t>
      </w:r>
      <w:r w:rsidR="00C14080">
        <w:rPr>
          <w:rFonts w:ascii="Arial" w:hAnsi="Arial" w:cs="Arial"/>
        </w:rPr>
        <w:t>en</w:t>
      </w:r>
      <w:r w:rsidRPr="00FB283D">
        <w:rPr>
          <w:rFonts w:ascii="Arial" w:hAnsi="Arial" w:cs="Arial"/>
        </w:rPr>
        <w:t xml:space="preserve"> die automatisierte Erfassung von Qualitätsdaten und die Notwendigkeit, Daten über alle Maschinen und Softwareanwendungen hinweg zu integrieren und gemeinsam zu nutzen</w:t>
      </w:r>
      <w:r w:rsidR="00F16A39">
        <w:rPr>
          <w:rFonts w:ascii="Arial" w:hAnsi="Arial" w:cs="Arial"/>
        </w:rPr>
        <w:t>. Dies ist</w:t>
      </w:r>
      <w:r w:rsidRPr="00FB283D">
        <w:rPr>
          <w:rFonts w:ascii="Arial" w:hAnsi="Arial" w:cs="Arial"/>
        </w:rPr>
        <w:t xml:space="preserve"> eine Herausforderung, die durch die große Vielfalt an Datenquellen und Schnittstellen im Zusammenhang mit älteren Geräten und Systemen noch verschärft wird.</w:t>
      </w:r>
      <w:r w:rsidR="00F23979">
        <w:rPr>
          <w:rFonts w:ascii="Arial" w:hAnsi="Arial" w:cs="Arial"/>
        </w:rPr>
        <w:t>“</w:t>
      </w:r>
    </w:p>
    <w:p w14:paraId="1E0971E8" w14:textId="23EDFA5C" w:rsidR="00FB283D" w:rsidRDefault="00FB283D" w:rsidP="00FB283D">
      <w:pPr>
        <w:rPr>
          <w:rFonts w:ascii="Arial" w:hAnsi="Arial" w:cs="Arial"/>
        </w:rPr>
      </w:pPr>
    </w:p>
    <w:p w14:paraId="07D567F6" w14:textId="77777777" w:rsidR="00FB283D" w:rsidRPr="00FB283D" w:rsidRDefault="00FB283D" w:rsidP="00FB283D">
      <w:pPr>
        <w:rPr>
          <w:rFonts w:ascii="Arial" w:hAnsi="Arial" w:cs="Arial"/>
          <w:b/>
          <w:bCs/>
        </w:rPr>
      </w:pPr>
      <w:r w:rsidRPr="00FB283D">
        <w:rPr>
          <w:rFonts w:ascii="Arial" w:hAnsi="Arial" w:cs="Arial"/>
          <w:b/>
          <w:bCs/>
        </w:rPr>
        <w:t>Historie der Zusammenarbeit</w:t>
      </w:r>
    </w:p>
    <w:p w14:paraId="7BAA50B1" w14:textId="23F6DF62" w:rsidR="00FB283D" w:rsidRDefault="00FB283D" w:rsidP="00FB283D">
      <w:pPr>
        <w:rPr>
          <w:rFonts w:ascii="Arial" w:hAnsi="Arial" w:cs="Arial"/>
        </w:rPr>
      </w:pPr>
      <w:r w:rsidRPr="00FB283D">
        <w:rPr>
          <w:rFonts w:ascii="Arial" w:hAnsi="Arial" w:cs="Arial"/>
        </w:rPr>
        <w:t xml:space="preserve">Die iTAC Software AG und Cogiscan </w:t>
      </w:r>
      <w:r w:rsidR="00F16A39">
        <w:rPr>
          <w:rFonts w:ascii="Arial" w:hAnsi="Arial" w:cs="Arial"/>
        </w:rPr>
        <w:t>blicken</w:t>
      </w:r>
      <w:r w:rsidR="00F16A39" w:rsidRPr="00FB283D">
        <w:rPr>
          <w:rFonts w:ascii="Arial" w:hAnsi="Arial" w:cs="Arial"/>
        </w:rPr>
        <w:t xml:space="preserve"> </w:t>
      </w:r>
      <w:r w:rsidRPr="00FB283D">
        <w:rPr>
          <w:rFonts w:ascii="Arial" w:hAnsi="Arial" w:cs="Arial"/>
        </w:rPr>
        <w:t xml:space="preserve">bereits auf eine lange und erfolgreiche Zusammenarbeit zurück. </w:t>
      </w:r>
      <w:r w:rsidR="005F484B">
        <w:rPr>
          <w:rFonts w:ascii="Arial" w:hAnsi="Arial" w:cs="Arial"/>
        </w:rPr>
        <w:t>Cogiscan arbeitet in einem Netzwerk</w:t>
      </w:r>
      <w:r w:rsidRPr="00FB283D">
        <w:rPr>
          <w:rFonts w:ascii="Arial" w:hAnsi="Arial" w:cs="Arial"/>
        </w:rPr>
        <w:t xml:space="preserve"> mit Softwareanbietern, die die von Cogiscan gesammelten Maschinendaten nutzen, um den Wert und die Effizienz ihrer eigenen Lösungen zu erhöhen. Dazu gehören mehrere führende MES-</w:t>
      </w:r>
      <w:r w:rsidR="00C14080">
        <w:rPr>
          <w:rFonts w:ascii="Arial" w:hAnsi="Arial" w:cs="Arial"/>
        </w:rPr>
        <w:t>A</w:t>
      </w:r>
      <w:r w:rsidR="00C14080" w:rsidRPr="00FB283D">
        <w:rPr>
          <w:rFonts w:ascii="Arial" w:hAnsi="Arial" w:cs="Arial"/>
        </w:rPr>
        <w:t>nbieter</w:t>
      </w:r>
      <w:r w:rsidRPr="00FB283D">
        <w:rPr>
          <w:rFonts w:ascii="Arial" w:hAnsi="Arial" w:cs="Arial"/>
        </w:rPr>
        <w:t xml:space="preserve">, die </w:t>
      </w:r>
      <w:r w:rsidR="005F0E50">
        <w:rPr>
          <w:rFonts w:ascii="Arial" w:hAnsi="Arial" w:cs="Arial"/>
        </w:rPr>
        <w:t xml:space="preserve">unter anderem </w:t>
      </w:r>
      <w:r w:rsidRPr="00FB283D">
        <w:rPr>
          <w:rFonts w:ascii="Arial" w:hAnsi="Arial" w:cs="Arial"/>
        </w:rPr>
        <w:t>in der Elektronikfertigungsindustrie tätig sind.</w:t>
      </w:r>
      <w:r w:rsidR="0052243E">
        <w:rPr>
          <w:rFonts w:ascii="Arial" w:hAnsi="Arial" w:cs="Arial"/>
        </w:rPr>
        <w:t xml:space="preserve"> </w:t>
      </w:r>
      <w:r w:rsidRPr="00FB283D">
        <w:rPr>
          <w:rFonts w:ascii="Arial" w:hAnsi="Arial" w:cs="Arial"/>
        </w:rPr>
        <w:t>Cogiscan</w:t>
      </w:r>
      <w:r w:rsidR="0052243E">
        <w:rPr>
          <w:rFonts w:ascii="Arial" w:hAnsi="Arial" w:cs="Arial"/>
        </w:rPr>
        <w:t xml:space="preserve"> arbeitet bereits</w:t>
      </w:r>
      <w:r w:rsidRPr="00FB283D">
        <w:rPr>
          <w:rFonts w:ascii="Arial" w:hAnsi="Arial" w:cs="Arial"/>
        </w:rPr>
        <w:t xml:space="preserve"> seit über 10 Jahren mit iTAC zusammen.</w:t>
      </w:r>
    </w:p>
    <w:p w14:paraId="7BD30470" w14:textId="21D05E4E" w:rsidR="00FB283D" w:rsidRDefault="00FB283D" w:rsidP="00FB283D">
      <w:pPr>
        <w:rPr>
          <w:rFonts w:ascii="Arial" w:hAnsi="Arial" w:cs="Arial"/>
        </w:rPr>
      </w:pPr>
    </w:p>
    <w:p w14:paraId="1E08AF08" w14:textId="2DFF2948" w:rsidR="0052243E" w:rsidRPr="00010856" w:rsidRDefault="00FB283D" w:rsidP="00FB283D">
      <w:pPr>
        <w:rPr>
          <w:rFonts w:ascii="Arial" w:hAnsi="Arial" w:cs="Arial"/>
        </w:rPr>
      </w:pPr>
      <w:r w:rsidRPr="00FB283D">
        <w:rPr>
          <w:rFonts w:ascii="Arial" w:hAnsi="Arial" w:cs="Arial"/>
        </w:rPr>
        <w:t>Darüber hinaus hat Cogiscan starke Partnerschaften mit führenden Maschinenherstellern aufgebaut und bietet Konnektivität und andere TTC-Technologie</w:t>
      </w:r>
      <w:r w:rsidR="00C14080">
        <w:rPr>
          <w:rFonts w:ascii="Arial" w:hAnsi="Arial" w:cs="Arial"/>
        </w:rPr>
        <w:t>n</w:t>
      </w:r>
      <w:r w:rsidRPr="00FB283D">
        <w:rPr>
          <w:rFonts w:ascii="Arial" w:hAnsi="Arial" w:cs="Arial"/>
        </w:rPr>
        <w:t>, die in die Software-Portfolios der Maschinenhersteller eingebettet ist.</w:t>
      </w:r>
    </w:p>
    <w:p w14:paraId="3B49C284" w14:textId="77777777" w:rsidR="0052243E" w:rsidRDefault="0052243E" w:rsidP="00FB283D">
      <w:pPr>
        <w:rPr>
          <w:rFonts w:ascii="Arial" w:hAnsi="Arial" w:cs="Arial"/>
          <w:b/>
          <w:bCs/>
        </w:rPr>
      </w:pPr>
    </w:p>
    <w:p w14:paraId="6235B6EA" w14:textId="5A8BABC6" w:rsidR="00FB283D" w:rsidRPr="00FB283D" w:rsidRDefault="00FB283D" w:rsidP="00FB283D">
      <w:pPr>
        <w:rPr>
          <w:rFonts w:ascii="Arial" w:hAnsi="Arial" w:cs="Arial"/>
          <w:b/>
          <w:bCs/>
        </w:rPr>
      </w:pPr>
      <w:r w:rsidRPr="00FB283D">
        <w:rPr>
          <w:rFonts w:ascii="Arial" w:hAnsi="Arial" w:cs="Arial"/>
          <w:b/>
          <w:bCs/>
        </w:rPr>
        <w:t>Nutzung von Synergien</w:t>
      </w:r>
      <w:r w:rsidR="00F16A39">
        <w:rPr>
          <w:rFonts w:ascii="Arial" w:hAnsi="Arial" w:cs="Arial"/>
          <w:b/>
          <w:bCs/>
        </w:rPr>
        <w:t xml:space="preserve"> und Ausbau von Geschäftsfeldern</w:t>
      </w:r>
    </w:p>
    <w:p w14:paraId="19E1768D" w14:textId="3479C4B3" w:rsidR="00FB283D" w:rsidRPr="00FB283D" w:rsidRDefault="00F16A39" w:rsidP="00FB283D">
      <w:pPr>
        <w:rPr>
          <w:rFonts w:ascii="Arial" w:hAnsi="Arial" w:cs="Arial"/>
        </w:rPr>
      </w:pPr>
      <w:r>
        <w:rPr>
          <w:rFonts w:ascii="Arial" w:hAnsi="Arial" w:cs="Arial"/>
        </w:rPr>
        <w:t>„</w:t>
      </w:r>
      <w:r w:rsidR="00FB283D" w:rsidRPr="00FB283D">
        <w:rPr>
          <w:rFonts w:ascii="Arial" w:hAnsi="Arial" w:cs="Arial"/>
        </w:rPr>
        <w:t xml:space="preserve">Gemeinsam mit Cogiscan können wir unseren Kunden ein breiteres Spektrum an Smart Factory-Lösungen anbieten. Cogiscan ist ein technologisch führender </w:t>
      </w:r>
      <w:r w:rsidR="00FB283D" w:rsidRPr="00FB283D">
        <w:rPr>
          <w:rFonts w:ascii="Arial" w:hAnsi="Arial" w:cs="Arial"/>
        </w:rPr>
        <w:lastRenderedPageBreak/>
        <w:t xml:space="preserve">Anbieter von Maschinenvernetzungs- und Analyselösungen", sagt Peter Bollinger. </w:t>
      </w:r>
    </w:p>
    <w:p w14:paraId="2A275171" w14:textId="2F5F2152" w:rsidR="00FB283D" w:rsidRDefault="00FB283D" w:rsidP="00FB283D">
      <w:pPr>
        <w:rPr>
          <w:rFonts w:ascii="Arial" w:hAnsi="Arial" w:cs="Arial"/>
        </w:rPr>
      </w:pPr>
    </w:p>
    <w:p w14:paraId="6F8E25A5" w14:textId="2339C237" w:rsidR="00FB283D" w:rsidRDefault="00FB283D" w:rsidP="00FB283D">
      <w:pPr>
        <w:rPr>
          <w:rFonts w:ascii="Arial" w:hAnsi="Arial" w:cs="Arial"/>
        </w:rPr>
      </w:pPr>
      <w:r w:rsidRPr="00FB283D">
        <w:rPr>
          <w:rFonts w:ascii="Arial" w:hAnsi="Arial" w:cs="Arial"/>
        </w:rPr>
        <w:t xml:space="preserve">Cogiscan wird weiterhin als unabhängiges Unternehmen agieren und seine zentrale Geschäftsstrategie, die die Zusammenarbeit mit anderen Maschinen- und Softwareunternehmen außerhalb des Dürr-Konzerns beinhaltet, </w:t>
      </w:r>
      <w:r w:rsidR="00C14080">
        <w:rPr>
          <w:rFonts w:ascii="Arial" w:hAnsi="Arial" w:cs="Arial"/>
        </w:rPr>
        <w:t>beibehalten</w:t>
      </w:r>
      <w:r w:rsidRPr="00FB283D">
        <w:rPr>
          <w:rFonts w:ascii="Arial" w:hAnsi="Arial" w:cs="Arial"/>
        </w:rPr>
        <w:t>. Die Integration in den Dürr-Konzern bietet eine gute Basis, um das Umsatzwachstum von Cogiscan zu beschleunigen. Als Teil des Dürr-Konzerns erhält Cogiscan einen stärkeren Zugang zu großen globalen Kunden und kann sein Geschäft schneller ausbauen.</w:t>
      </w:r>
    </w:p>
    <w:p w14:paraId="62EFE01E" w14:textId="2A6CFC1D" w:rsidR="00FB283D" w:rsidRDefault="00FB283D" w:rsidP="00FB283D">
      <w:pPr>
        <w:rPr>
          <w:rFonts w:ascii="Arial" w:hAnsi="Arial" w:cs="Arial"/>
        </w:rPr>
      </w:pPr>
    </w:p>
    <w:p w14:paraId="7DF0022C" w14:textId="58ACF0E7" w:rsidR="0079205C" w:rsidRDefault="00F16A39" w:rsidP="00FB283D">
      <w:pPr>
        <w:rPr>
          <w:rFonts w:ascii="Arial" w:hAnsi="Arial" w:cs="Arial"/>
        </w:rPr>
      </w:pPr>
      <w:r>
        <w:rPr>
          <w:rFonts w:ascii="Arial" w:hAnsi="Arial" w:cs="Arial"/>
        </w:rPr>
        <w:t>„</w:t>
      </w:r>
      <w:r w:rsidR="00FB283D" w:rsidRPr="00FB283D">
        <w:rPr>
          <w:rFonts w:ascii="Arial" w:hAnsi="Arial" w:cs="Arial"/>
        </w:rPr>
        <w:t xml:space="preserve">Cogiscan wird in vielerlei Hinsicht von der Bekanntheit und den Ressourcen des Dürr-Konzerns profitieren. Dieser Schritt bringt zwei wichtige Vorteile für Cogiscan und für unsere Kunden. Erstens sichert er die langfristige Zukunft von Cogiscan durch die finanzielle Unterstützung und Stabilität, die ein großer Konzern bietet. Darüber hinaus werden die Synergien die Umsetzung unserer ursprünglichen Vision beschleunigen. Wir sind der Meinung, dass dies eine perfekte Ergänzung für beide Unternehmen ist und wir freuen uns auf diese neue Etappe in unserer Unternehmensgeschichte", sagte Vincent Dubois, CEO von Cogiscan und Mitbegründer des Unternehmens. </w:t>
      </w:r>
      <w:r w:rsidR="00E74418" w:rsidRPr="00FB283D">
        <w:rPr>
          <w:rFonts w:ascii="Arial" w:hAnsi="Arial" w:cs="Arial"/>
        </w:rPr>
        <w:t xml:space="preserve">Vincent </w:t>
      </w:r>
      <w:r w:rsidR="00FB283D" w:rsidRPr="00FB283D">
        <w:rPr>
          <w:rFonts w:ascii="Arial" w:hAnsi="Arial" w:cs="Arial"/>
        </w:rPr>
        <w:t>Dubois wird zusammen mit den anderen Mitgründern und dem Management-Team als Teil des Übergangsplans für mehrere Jahre an Bord bleiben.</w:t>
      </w:r>
    </w:p>
    <w:p w14:paraId="7DA2AEB9" w14:textId="77777777" w:rsidR="00B44937" w:rsidRDefault="00B44937" w:rsidP="00FB283D">
      <w:pPr>
        <w:rPr>
          <w:rFonts w:ascii="Arial" w:hAnsi="Arial" w:cs="Arial"/>
        </w:rPr>
      </w:pPr>
    </w:p>
    <w:p w14:paraId="6AA4E524" w14:textId="2856B011" w:rsidR="00431439" w:rsidRDefault="00431439" w:rsidP="00FB283D">
      <w:pPr>
        <w:rPr>
          <w:rFonts w:ascii="Arial" w:hAnsi="Arial" w:cs="Arial"/>
        </w:rPr>
      </w:pPr>
    </w:p>
    <w:p w14:paraId="2AFCB23F" w14:textId="77777777" w:rsidR="00010856" w:rsidRDefault="00010856">
      <w:pPr>
        <w:tabs>
          <w:tab w:val="clear" w:pos="3572"/>
        </w:tabs>
        <w:spacing w:line="240" w:lineRule="auto"/>
        <w:rPr>
          <w:rFonts w:ascii="Arial" w:hAnsi="Arial"/>
          <w:b/>
          <w:bCs/>
          <w:color w:val="auto"/>
          <w:sz w:val="18"/>
          <w:szCs w:val="18"/>
        </w:rPr>
      </w:pPr>
      <w:r>
        <w:rPr>
          <w:rFonts w:ascii="Arial" w:hAnsi="Arial"/>
          <w:bCs/>
          <w:color w:val="auto"/>
          <w:sz w:val="18"/>
          <w:szCs w:val="18"/>
        </w:rPr>
        <w:br w:type="page"/>
      </w:r>
    </w:p>
    <w:p w14:paraId="6CC837F8" w14:textId="0411664F" w:rsidR="00431439" w:rsidRDefault="00E5652E" w:rsidP="00431439">
      <w:pPr>
        <w:pStyle w:val="Titel-Subline"/>
        <w:spacing w:after="0" w:line="240" w:lineRule="auto"/>
        <w:rPr>
          <w:rFonts w:ascii="Arial" w:hAnsi="Arial"/>
          <w:bCs/>
          <w:color w:val="auto"/>
          <w:sz w:val="18"/>
          <w:szCs w:val="18"/>
        </w:rPr>
      </w:pPr>
      <w:r>
        <w:rPr>
          <w:noProof/>
          <w:lang w:eastAsia="de-DE"/>
        </w:rPr>
        <w:lastRenderedPageBreak/>
        <w:drawing>
          <wp:inline distT="0" distB="0" distL="0" distR="0" wp14:anchorId="1378ACA8" wp14:editId="2A8E9448">
            <wp:extent cx="4981575" cy="1971675"/>
            <wp:effectExtent l="0" t="0" r="9525" b="9525"/>
            <wp:docPr id="7" name="Grafik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4981575" cy="1971675"/>
                    </a:xfrm>
                    <a:prstGeom prst="rect">
                      <a:avLst/>
                    </a:prstGeom>
                    <a:noFill/>
                    <a:ln>
                      <a:noFill/>
                    </a:ln>
                  </pic:spPr>
                </pic:pic>
              </a:graphicData>
            </a:graphic>
          </wp:inline>
        </w:drawing>
      </w:r>
    </w:p>
    <w:p w14:paraId="581808BF" w14:textId="21F3AAC0" w:rsidR="00431439" w:rsidRPr="00431439" w:rsidRDefault="00431439" w:rsidP="00431439">
      <w:pPr>
        <w:pStyle w:val="Titel-Subline"/>
        <w:spacing w:after="0" w:line="240" w:lineRule="auto"/>
        <w:rPr>
          <w:rFonts w:ascii="Arial" w:hAnsi="Arial"/>
          <w:bCs/>
          <w:i/>
          <w:iCs/>
          <w:color w:val="auto"/>
          <w:sz w:val="18"/>
          <w:szCs w:val="18"/>
        </w:rPr>
      </w:pPr>
      <w:r w:rsidRPr="00431439">
        <w:rPr>
          <w:rFonts w:ascii="Arial" w:hAnsi="Arial"/>
          <w:bCs/>
          <w:i/>
          <w:iCs/>
          <w:color w:val="auto"/>
          <w:sz w:val="20"/>
          <w:szCs w:val="20"/>
        </w:rPr>
        <w:t xml:space="preserve">iTAC übernimmt Cogiscan </w:t>
      </w:r>
      <w:r>
        <w:rPr>
          <w:rFonts w:ascii="Arial" w:hAnsi="Arial"/>
          <w:bCs/>
          <w:i/>
          <w:iCs/>
          <w:color w:val="auto"/>
          <w:sz w:val="20"/>
          <w:szCs w:val="20"/>
        </w:rPr>
        <w:t>und bereichert Kno</w:t>
      </w:r>
      <w:r w:rsidRPr="00431439">
        <w:rPr>
          <w:rFonts w:ascii="Arial" w:hAnsi="Arial"/>
          <w:bCs/>
          <w:i/>
          <w:iCs/>
          <w:color w:val="auto"/>
          <w:sz w:val="20"/>
          <w:szCs w:val="20"/>
        </w:rPr>
        <w:t xml:space="preserve">w-how in der Dürr Digital Factory   </w:t>
      </w:r>
    </w:p>
    <w:p w14:paraId="20AD37AC" w14:textId="77777777" w:rsidR="00431439" w:rsidRPr="00431439" w:rsidRDefault="00431439" w:rsidP="00FB283D">
      <w:pPr>
        <w:rPr>
          <w:rFonts w:ascii="Arial" w:hAnsi="Arial" w:cs="Arial"/>
        </w:rPr>
      </w:pPr>
    </w:p>
    <w:p w14:paraId="12A946A2" w14:textId="685FE216" w:rsidR="00A16FD7" w:rsidRDefault="00A16FD7" w:rsidP="00655B86">
      <w:pPr>
        <w:tabs>
          <w:tab w:val="clear" w:pos="3572"/>
        </w:tabs>
        <w:spacing w:line="240" w:lineRule="auto"/>
        <w:rPr>
          <w:rFonts w:ascii="Arial" w:hAnsi="Arial" w:cs="Arial"/>
          <w:b/>
          <w:bCs/>
          <w:sz w:val="18"/>
          <w:szCs w:val="18"/>
        </w:rPr>
      </w:pPr>
      <w:r>
        <w:rPr>
          <w:rFonts w:ascii="Arial" w:hAnsi="Arial"/>
          <w:bCs/>
          <w:noProof/>
          <w:color w:val="auto"/>
          <w:sz w:val="18"/>
          <w:szCs w:val="18"/>
        </w:rPr>
        <w:drawing>
          <wp:inline distT="0" distB="0" distL="0" distR="0" wp14:anchorId="60178764" wp14:editId="01B1E451">
            <wp:extent cx="4981575" cy="3095625"/>
            <wp:effectExtent l="0" t="0" r="9525" b="9525"/>
            <wp:docPr id="1" name="Grafik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0">
                      <a:extLst>
                        <a:ext uri="{28A0092B-C50C-407E-A947-70E740481C1C}">
                          <a14:useLocalDpi xmlns:a14="http://schemas.microsoft.com/office/drawing/2010/main" val="0"/>
                        </a:ext>
                      </a:extLst>
                    </a:blip>
                    <a:srcRect/>
                    <a:stretch>
                      <a:fillRect/>
                    </a:stretch>
                  </pic:blipFill>
                  <pic:spPr bwMode="auto">
                    <a:xfrm>
                      <a:off x="0" y="0"/>
                      <a:ext cx="4981575" cy="3095625"/>
                    </a:xfrm>
                    <a:prstGeom prst="rect">
                      <a:avLst/>
                    </a:prstGeom>
                    <a:noFill/>
                    <a:ln>
                      <a:noFill/>
                    </a:ln>
                  </pic:spPr>
                </pic:pic>
              </a:graphicData>
            </a:graphic>
          </wp:inline>
        </w:drawing>
      </w:r>
    </w:p>
    <w:p w14:paraId="2AF3DC87" w14:textId="71FE79B6" w:rsidR="0079205C" w:rsidRPr="00A16FD7" w:rsidRDefault="00A16FD7" w:rsidP="00655B86">
      <w:pPr>
        <w:tabs>
          <w:tab w:val="clear" w:pos="3572"/>
        </w:tabs>
        <w:spacing w:line="240" w:lineRule="auto"/>
        <w:rPr>
          <w:rFonts w:ascii="Arial" w:hAnsi="Arial" w:cs="Arial"/>
          <w:b/>
          <w:bCs/>
          <w:i/>
          <w:iCs/>
          <w:sz w:val="20"/>
          <w:szCs w:val="20"/>
        </w:rPr>
      </w:pPr>
      <w:r w:rsidRPr="00A16FD7">
        <w:rPr>
          <w:rFonts w:ascii="Arial" w:hAnsi="Arial" w:cs="Arial"/>
          <w:b/>
          <w:bCs/>
          <w:i/>
          <w:iCs/>
          <w:sz w:val="20"/>
          <w:szCs w:val="20"/>
        </w:rPr>
        <w:t>Team Cogiscan</w:t>
      </w:r>
    </w:p>
    <w:p w14:paraId="66E008F0" w14:textId="0F05EDC6" w:rsidR="0079205C" w:rsidRPr="00431439" w:rsidRDefault="0079205C" w:rsidP="00655B86">
      <w:pPr>
        <w:tabs>
          <w:tab w:val="clear" w:pos="3572"/>
        </w:tabs>
        <w:spacing w:line="240" w:lineRule="auto"/>
        <w:rPr>
          <w:rFonts w:ascii="Arial" w:hAnsi="Arial" w:cs="Arial"/>
          <w:b/>
          <w:bCs/>
          <w:sz w:val="18"/>
          <w:szCs w:val="18"/>
        </w:rPr>
      </w:pPr>
    </w:p>
    <w:p w14:paraId="717F70FC" w14:textId="64160950" w:rsidR="0079205C" w:rsidRPr="00431439" w:rsidRDefault="0079205C" w:rsidP="00655B86">
      <w:pPr>
        <w:tabs>
          <w:tab w:val="clear" w:pos="3572"/>
        </w:tabs>
        <w:spacing w:line="240" w:lineRule="auto"/>
        <w:rPr>
          <w:rFonts w:ascii="Arial" w:hAnsi="Arial" w:cs="Arial"/>
          <w:b/>
          <w:bCs/>
          <w:sz w:val="18"/>
          <w:szCs w:val="18"/>
        </w:rPr>
      </w:pPr>
    </w:p>
    <w:p w14:paraId="2C8E12A1" w14:textId="77777777" w:rsidR="006B3E7C" w:rsidRPr="00431439" w:rsidRDefault="006B3E7C" w:rsidP="00655B86">
      <w:pPr>
        <w:tabs>
          <w:tab w:val="clear" w:pos="3572"/>
        </w:tabs>
        <w:spacing w:line="240" w:lineRule="auto"/>
        <w:rPr>
          <w:rFonts w:ascii="Arial" w:hAnsi="Arial" w:cs="Arial"/>
          <w:b/>
          <w:bCs/>
          <w:sz w:val="18"/>
          <w:szCs w:val="18"/>
        </w:rPr>
      </w:pPr>
    </w:p>
    <w:p w14:paraId="769832E2" w14:textId="77777777" w:rsidR="00FB283D" w:rsidRPr="00431439" w:rsidRDefault="00FB283D">
      <w:pPr>
        <w:tabs>
          <w:tab w:val="clear" w:pos="3572"/>
        </w:tabs>
        <w:spacing w:line="240" w:lineRule="auto"/>
        <w:rPr>
          <w:rFonts w:ascii="Arial" w:hAnsi="Arial" w:cs="Arial"/>
          <w:b/>
          <w:bCs/>
          <w:sz w:val="18"/>
          <w:szCs w:val="18"/>
        </w:rPr>
      </w:pPr>
      <w:r w:rsidRPr="00431439">
        <w:rPr>
          <w:rFonts w:ascii="Arial" w:hAnsi="Arial" w:cs="Arial"/>
          <w:b/>
          <w:bCs/>
          <w:sz w:val="18"/>
          <w:szCs w:val="18"/>
        </w:rPr>
        <w:br w:type="page"/>
      </w:r>
    </w:p>
    <w:p w14:paraId="3D94FA89" w14:textId="1139EF26" w:rsidR="00D270AF" w:rsidRPr="00655B86" w:rsidRDefault="00D270AF" w:rsidP="00655B86">
      <w:pPr>
        <w:tabs>
          <w:tab w:val="clear" w:pos="3572"/>
        </w:tabs>
        <w:spacing w:line="240" w:lineRule="auto"/>
        <w:rPr>
          <w:rFonts w:ascii="Arial" w:hAnsi="Arial" w:cs="Arial"/>
          <w:b/>
          <w:bCs/>
          <w:sz w:val="18"/>
          <w:szCs w:val="18"/>
        </w:rPr>
      </w:pPr>
      <w:r w:rsidRPr="00310CAE">
        <w:rPr>
          <w:rFonts w:ascii="Arial" w:hAnsi="Arial" w:cs="Arial"/>
          <w:b/>
          <w:bCs/>
          <w:sz w:val="18"/>
          <w:szCs w:val="18"/>
        </w:rPr>
        <w:lastRenderedPageBreak/>
        <w:t>Kurzporträt</w:t>
      </w:r>
    </w:p>
    <w:p w14:paraId="175C333D" w14:textId="3CB87CCB" w:rsidR="00D270AF" w:rsidRDefault="00D270AF" w:rsidP="00D270AF">
      <w:pPr>
        <w:spacing w:line="240" w:lineRule="atLeast"/>
        <w:rPr>
          <w:rFonts w:ascii="Arial" w:hAnsi="Arial" w:cs="Arial"/>
          <w:sz w:val="18"/>
          <w:szCs w:val="18"/>
        </w:rPr>
      </w:pPr>
      <w:r w:rsidRPr="00E40D25">
        <w:rPr>
          <w:rFonts w:ascii="Arial" w:hAnsi="Arial" w:cs="Arial"/>
          <w:sz w:val="18"/>
          <w:szCs w:val="18"/>
        </w:rPr>
        <w:t>Die iTAC Software AG, ein eigenständiges Unternehmen des Maschinen- und Anlagenbau</w:t>
      </w:r>
      <w:r w:rsidR="007B2E24">
        <w:rPr>
          <w:rFonts w:ascii="Arial" w:hAnsi="Arial" w:cs="Arial"/>
          <w:sz w:val="18"/>
          <w:szCs w:val="18"/>
        </w:rPr>
        <w:softHyphen/>
      </w:r>
      <w:r w:rsidRPr="00E40D25">
        <w:rPr>
          <w:rFonts w:ascii="Arial" w:hAnsi="Arial" w:cs="Arial"/>
          <w:sz w:val="18"/>
          <w:szCs w:val="18"/>
        </w:rPr>
        <w:t>konzerns Dürr, bietet internetfähige Informations- und Kommunikationstechnologien für die produzierende Industrie. Das 1998 gegründete Unternehmen zählt heute zu den führenden MES-Herstellern. Die iTAC.MES.Suite ist ein Manufacturing Execution System, das weltweit bei Unternehmen unterschiedlicher Industriezweige wie Automotive, Elektronik/EMS, Telekommu</w:t>
      </w:r>
      <w:r w:rsidR="007B2E24">
        <w:rPr>
          <w:rFonts w:ascii="Arial" w:hAnsi="Arial" w:cs="Arial"/>
          <w:sz w:val="18"/>
          <w:szCs w:val="18"/>
        </w:rPr>
        <w:softHyphen/>
      </w:r>
      <w:r w:rsidRPr="00E40D25">
        <w:rPr>
          <w:rFonts w:ascii="Arial" w:hAnsi="Arial" w:cs="Arial"/>
          <w:sz w:val="18"/>
          <w:szCs w:val="18"/>
        </w:rPr>
        <w:t xml:space="preserve">nikation, Medizintechnik, Metallindustrie und Energie zum Einsatz kommt. Weitere Systeme und Lösungen zur Umsetzung der </w:t>
      </w:r>
      <w:r>
        <w:rPr>
          <w:rFonts w:ascii="Arial" w:hAnsi="Arial" w:cs="Arial"/>
          <w:sz w:val="18"/>
          <w:szCs w:val="18"/>
        </w:rPr>
        <w:t xml:space="preserve">IIoT- und </w:t>
      </w:r>
      <w:r w:rsidRPr="00E40D25">
        <w:rPr>
          <w:rFonts w:ascii="Arial" w:hAnsi="Arial" w:cs="Arial"/>
          <w:sz w:val="18"/>
          <w:szCs w:val="18"/>
        </w:rPr>
        <w:t>Industrie 4.0-Anforderungen runden das Portfolio ab.</w:t>
      </w:r>
      <w:r>
        <w:rPr>
          <w:rFonts w:ascii="Arial" w:hAnsi="Arial" w:cs="Arial"/>
          <w:sz w:val="18"/>
          <w:szCs w:val="18"/>
        </w:rPr>
        <w:t xml:space="preserve"> </w:t>
      </w:r>
      <w:r w:rsidRPr="00E40D25">
        <w:rPr>
          <w:rFonts w:ascii="Arial" w:hAnsi="Arial" w:cs="Arial"/>
          <w:sz w:val="18"/>
          <w:szCs w:val="18"/>
        </w:rPr>
        <w:t xml:space="preserve">Die iTAC Software AG hat ihren Hauptsitz in Montabaur in Deutschland sowie eine Niederlassung in den USA, China und Japan, und verfügt über ein weltweites Partnernetzwerk für Vertrieb und Service. </w:t>
      </w:r>
      <w:r w:rsidRPr="00234239">
        <w:rPr>
          <w:rFonts w:ascii="Arial" w:hAnsi="Arial" w:cs="Arial"/>
          <w:sz w:val="18"/>
          <w:szCs w:val="18"/>
        </w:rPr>
        <w:t>Die Philosophie von iTAC ist es, Menschen, Daten und Systeme miteinander zu verbinden.</w:t>
      </w:r>
    </w:p>
    <w:p w14:paraId="472659FD" w14:textId="77777777" w:rsidR="00D270AF" w:rsidRDefault="00D270AF" w:rsidP="00D270AF">
      <w:pPr>
        <w:spacing w:line="240" w:lineRule="atLeast"/>
        <w:rPr>
          <w:rFonts w:ascii="Arial" w:hAnsi="Arial" w:cs="Arial"/>
          <w:sz w:val="18"/>
          <w:szCs w:val="18"/>
        </w:rPr>
      </w:pPr>
    </w:p>
    <w:p w14:paraId="1C628CA3" w14:textId="13A0F176" w:rsidR="00D270AF" w:rsidRDefault="00D270AF" w:rsidP="00B4781D">
      <w:pPr>
        <w:spacing w:line="240" w:lineRule="atLeast"/>
        <w:rPr>
          <w:sz w:val="18"/>
          <w:szCs w:val="18"/>
        </w:rPr>
      </w:pPr>
      <w:r w:rsidRPr="00AC3283">
        <w:rPr>
          <w:rFonts w:ascii="Arial" w:hAnsi="Arial" w:cs="Arial"/>
          <w:sz w:val="18"/>
          <w:szCs w:val="18"/>
        </w:rPr>
        <w:t>D</w:t>
      </w:r>
      <w:r>
        <w:rPr>
          <w:rFonts w:ascii="Arial" w:hAnsi="Arial" w:cs="Arial"/>
          <w:sz w:val="18"/>
          <w:szCs w:val="18"/>
        </w:rPr>
        <w:t xml:space="preserve">er Dürr Konzern </w:t>
      </w:r>
      <w:r w:rsidRPr="00AC3283">
        <w:rPr>
          <w:rFonts w:ascii="Arial" w:hAnsi="Arial" w:cs="Arial"/>
          <w:sz w:val="18"/>
          <w:szCs w:val="18"/>
        </w:rPr>
        <w:t xml:space="preserve">zählt zu den weltweit führenden Maschinen- und Anlagenbauern </w:t>
      </w:r>
      <w:r w:rsidRPr="00AC3283">
        <w:rPr>
          <w:sz w:val="18"/>
          <w:szCs w:val="18"/>
        </w:rPr>
        <w:t>mit ausge</w:t>
      </w:r>
      <w:r w:rsidR="007B2E24">
        <w:rPr>
          <w:sz w:val="18"/>
          <w:szCs w:val="18"/>
        </w:rPr>
        <w:softHyphen/>
      </w:r>
      <w:r w:rsidRPr="00AC3283">
        <w:rPr>
          <w:sz w:val="18"/>
          <w:szCs w:val="18"/>
        </w:rPr>
        <w:t xml:space="preserve">prägter Kompetenz in den Bereichen Automatisierung und Digitalisierung/Industrie 4.0. </w:t>
      </w:r>
      <w:r w:rsidRPr="00AC3283">
        <w:rPr>
          <w:rFonts w:ascii="Arial" w:hAnsi="Arial" w:cs="Arial"/>
          <w:sz w:val="18"/>
          <w:szCs w:val="18"/>
        </w:rPr>
        <w:t>Produkte, Systeme und Services von Dürr ermöglichen hocheffiziente Fertigungsprozesse in unterschied</w:t>
      </w:r>
      <w:r w:rsidR="007B2E24">
        <w:rPr>
          <w:rFonts w:ascii="Arial" w:hAnsi="Arial" w:cs="Arial"/>
          <w:sz w:val="18"/>
          <w:szCs w:val="18"/>
        </w:rPr>
        <w:softHyphen/>
      </w:r>
      <w:r w:rsidRPr="00AC3283">
        <w:rPr>
          <w:rFonts w:ascii="Arial" w:hAnsi="Arial" w:cs="Arial"/>
          <w:sz w:val="18"/>
          <w:szCs w:val="18"/>
        </w:rPr>
        <w:t xml:space="preserve">lichen Industrien. </w:t>
      </w:r>
      <w:r w:rsidRPr="00AC3283">
        <w:rPr>
          <w:sz w:val="18"/>
          <w:szCs w:val="18"/>
        </w:rPr>
        <w:t>Dürr beliefert Branchen wie die Automobilindustrie, den Maschinenbau, die Chemie, Pharma- und holzbearbeitende Industrie. Das Unternehmen verfügt über 92 Standorte in 3</w:t>
      </w:r>
      <w:r>
        <w:rPr>
          <w:sz w:val="18"/>
          <w:szCs w:val="18"/>
        </w:rPr>
        <w:t xml:space="preserve">2 </w:t>
      </w:r>
      <w:r w:rsidRPr="00AC3283">
        <w:rPr>
          <w:sz w:val="18"/>
          <w:szCs w:val="18"/>
        </w:rPr>
        <w:t>Ländern</w:t>
      </w:r>
      <w:r>
        <w:rPr>
          <w:sz w:val="18"/>
          <w:szCs w:val="18"/>
        </w:rPr>
        <w:t xml:space="preserve"> und zählt weltweit 16.500 Mitarbeiter</w:t>
      </w:r>
      <w:r w:rsidRPr="00AC3283">
        <w:rPr>
          <w:sz w:val="18"/>
          <w:szCs w:val="18"/>
        </w:rPr>
        <w:t>.</w:t>
      </w:r>
    </w:p>
    <w:p w14:paraId="205BF8F0" w14:textId="7036C2C4" w:rsidR="00B4781D" w:rsidRDefault="00B4781D" w:rsidP="00B4781D">
      <w:pPr>
        <w:spacing w:line="240" w:lineRule="atLeast"/>
        <w:rPr>
          <w:sz w:val="18"/>
          <w:szCs w:val="18"/>
        </w:rPr>
      </w:pPr>
    </w:p>
    <w:p w14:paraId="7FDAD25C" w14:textId="74DA76A7" w:rsidR="00B4781D" w:rsidRDefault="00B4781D" w:rsidP="00B4781D">
      <w:pPr>
        <w:spacing w:line="240" w:lineRule="atLeast"/>
        <w:rPr>
          <w:sz w:val="18"/>
          <w:szCs w:val="18"/>
        </w:rPr>
      </w:pPr>
    </w:p>
    <w:p w14:paraId="515A78F9" w14:textId="77777777" w:rsidR="00B4781D" w:rsidRPr="00B4781D" w:rsidRDefault="00B4781D" w:rsidP="00B4781D">
      <w:pPr>
        <w:spacing w:line="240" w:lineRule="atLeast"/>
        <w:rPr>
          <w:b/>
          <w:bCs/>
          <w:sz w:val="18"/>
          <w:szCs w:val="18"/>
        </w:rPr>
      </w:pPr>
      <w:r w:rsidRPr="00B4781D">
        <w:rPr>
          <w:b/>
          <w:bCs/>
          <w:sz w:val="18"/>
          <w:szCs w:val="18"/>
        </w:rPr>
        <w:t>Über Cogiscan Inc.</w:t>
      </w:r>
    </w:p>
    <w:p w14:paraId="7C06E11F" w14:textId="16DFC1B3" w:rsidR="00B4781D" w:rsidRPr="00B4781D" w:rsidRDefault="00B4781D" w:rsidP="00B4781D">
      <w:pPr>
        <w:spacing w:line="240" w:lineRule="atLeast"/>
        <w:rPr>
          <w:sz w:val="18"/>
          <w:szCs w:val="18"/>
        </w:rPr>
      </w:pPr>
      <w:r w:rsidRPr="00B4781D">
        <w:rPr>
          <w:sz w:val="18"/>
          <w:szCs w:val="18"/>
        </w:rPr>
        <w:t>Cogiscan ist der führende Anbieter von Track, Trace und Control (TTC) Lösungen für die Elektronikindustrie. Die skalierbare Cogiscan-Plattform lässt sich perfekt in alle bekannten Gerätetypen integrieren und ist in hohem Maße konfigurierbar, um eine individuelle Lösung für die spezifischen Produktionsanforderungen jedes Kunden zu ermöglichen. Seit 1999 hat Cogiscan mehrere internationale Patente für TTC-Hardware und -Software erlangt und wurde im Laufe der Jahre mehrfach ausgezeichnet. Für weitere Informationen besuchen Sie www.cogiscan.com.</w:t>
      </w:r>
    </w:p>
    <w:p w14:paraId="43FE0627" w14:textId="41909AFB" w:rsidR="005D5CD4" w:rsidRPr="00AC3283" w:rsidRDefault="004F65B3" w:rsidP="00D270AF">
      <w:pPr>
        <w:pStyle w:val="Flietext"/>
      </w:pPr>
      <w:r>
        <w:br w:type="page"/>
      </w:r>
    </w:p>
    <w:p w14:paraId="4E224914" w14:textId="77777777" w:rsidR="005D5CD4" w:rsidRPr="00B17605" w:rsidRDefault="005D5CD4" w:rsidP="00B143FE">
      <w:pPr>
        <w:spacing w:line="280" w:lineRule="atLeast"/>
        <w:rPr>
          <w:rStyle w:val="Fettung"/>
        </w:rPr>
      </w:pPr>
      <w:r w:rsidRPr="00B17605">
        <w:rPr>
          <w:rStyle w:val="Fettung"/>
        </w:rPr>
        <w:lastRenderedPageBreak/>
        <w:t>Kontakt</w:t>
      </w:r>
    </w:p>
    <w:p w14:paraId="145A68AC" w14:textId="77777777" w:rsidR="00D446D2" w:rsidRDefault="00D446D2" w:rsidP="00B143FE">
      <w:pPr>
        <w:spacing w:line="280" w:lineRule="atLeast"/>
      </w:pPr>
      <w:r>
        <w:t>iTAC Software AG</w:t>
      </w:r>
    </w:p>
    <w:p w14:paraId="6B6E513E" w14:textId="604C337F" w:rsidR="00AC3283" w:rsidRPr="00F85287" w:rsidRDefault="00F85287" w:rsidP="00B143FE">
      <w:pPr>
        <w:spacing w:line="280" w:lineRule="atLeast"/>
        <w:rPr>
          <w:lang w:val="en-US"/>
        </w:rPr>
      </w:pPr>
      <w:r w:rsidRPr="00F85287">
        <w:rPr>
          <w:lang w:val="en-US"/>
        </w:rPr>
        <w:t>Natalie Wolodin</w:t>
      </w:r>
    </w:p>
    <w:p w14:paraId="022FB1A9" w14:textId="2F5A33E4" w:rsidR="005D5CD4" w:rsidRPr="00AC3283" w:rsidRDefault="00F85287" w:rsidP="00B143FE">
      <w:pPr>
        <w:spacing w:line="280" w:lineRule="atLeast"/>
        <w:rPr>
          <w:lang w:val="en-US"/>
        </w:rPr>
      </w:pPr>
      <w:r>
        <w:rPr>
          <w:lang w:val="en-US"/>
        </w:rPr>
        <w:t xml:space="preserve">Inbound </w:t>
      </w:r>
      <w:r w:rsidR="00AC3283" w:rsidRPr="00AC3283">
        <w:rPr>
          <w:lang w:val="en-US"/>
        </w:rPr>
        <w:t>Marketing</w:t>
      </w:r>
    </w:p>
    <w:p w14:paraId="7ABF56DD" w14:textId="72379F0A" w:rsidR="005D5CD4" w:rsidRPr="00AC3283" w:rsidRDefault="005D5CD4" w:rsidP="00B143FE">
      <w:pPr>
        <w:spacing w:line="280" w:lineRule="atLeast"/>
        <w:rPr>
          <w:lang w:val="en-US"/>
        </w:rPr>
      </w:pPr>
      <w:r w:rsidRPr="00AC3283">
        <w:rPr>
          <w:lang w:val="en-US"/>
        </w:rPr>
        <w:t xml:space="preserve">Tel.: +49 </w:t>
      </w:r>
      <w:r w:rsidR="00D446D2" w:rsidRPr="00AC3283">
        <w:rPr>
          <w:lang w:val="en-US"/>
        </w:rPr>
        <w:t xml:space="preserve">2602 1065 </w:t>
      </w:r>
      <w:r w:rsidR="00AC3283">
        <w:rPr>
          <w:lang w:val="en-US"/>
        </w:rPr>
        <w:t>21</w:t>
      </w:r>
      <w:r w:rsidR="00F85287">
        <w:rPr>
          <w:lang w:val="en-US"/>
        </w:rPr>
        <w:t>6</w:t>
      </w:r>
    </w:p>
    <w:p w14:paraId="19745E84" w14:textId="77777777" w:rsidR="005D5CD4" w:rsidRPr="00AC3283" w:rsidRDefault="005D5CD4" w:rsidP="00B143FE">
      <w:pPr>
        <w:spacing w:line="280" w:lineRule="atLeast"/>
        <w:rPr>
          <w:lang w:val="en-US"/>
        </w:rPr>
      </w:pPr>
      <w:r w:rsidRPr="00AC3283">
        <w:rPr>
          <w:lang w:val="en-US"/>
        </w:rPr>
        <w:t xml:space="preserve">Fax: +49 </w:t>
      </w:r>
      <w:r w:rsidR="00D446D2" w:rsidRPr="00AC3283">
        <w:rPr>
          <w:lang w:val="en-US"/>
        </w:rPr>
        <w:t>2602 1065 30</w:t>
      </w:r>
    </w:p>
    <w:p w14:paraId="205AACAC" w14:textId="3A1D02CE" w:rsidR="00A962D0" w:rsidRPr="00694A42" w:rsidRDefault="00D270AF" w:rsidP="00B143FE">
      <w:pPr>
        <w:spacing w:line="280" w:lineRule="atLeast"/>
      </w:pPr>
      <w:r w:rsidRPr="00694A42">
        <w:t xml:space="preserve">E-Mail: </w:t>
      </w:r>
      <w:hyperlink r:id="rId11" w:history="1">
        <w:r w:rsidR="00F85287" w:rsidRPr="00694A42">
          <w:rPr>
            <w:rStyle w:val="Hyperlink"/>
          </w:rPr>
          <w:t>natalie.wolodin@itacsoftware.com</w:t>
        </w:r>
      </w:hyperlink>
      <w:r w:rsidR="00F148AF" w:rsidRPr="00694A42">
        <w:t xml:space="preserve"> </w:t>
      </w:r>
    </w:p>
    <w:p w14:paraId="7C86E487" w14:textId="4E7AC5DB" w:rsidR="00D270AF" w:rsidRPr="00B4766B" w:rsidRDefault="00AB6005" w:rsidP="00B143FE">
      <w:pPr>
        <w:spacing w:line="280" w:lineRule="atLeast"/>
      </w:pPr>
      <w:hyperlink r:id="rId12" w:history="1">
        <w:r w:rsidR="00B4766B" w:rsidRPr="0007508B">
          <w:rPr>
            <w:rStyle w:val="Hyperlink"/>
          </w:rPr>
          <w:t>www.itacsoftware.com</w:t>
        </w:r>
      </w:hyperlink>
      <w:r w:rsidR="00B4766B" w:rsidRPr="0007508B">
        <w:rPr>
          <w:rStyle w:val="Hyperlink"/>
        </w:rPr>
        <w:t xml:space="preserve"> </w:t>
      </w:r>
      <w:hyperlink w:history="1"/>
    </w:p>
    <w:p w14:paraId="519EF73C" w14:textId="74366814" w:rsidR="00AC3283" w:rsidRPr="00B4766B" w:rsidRDefault="00AC3283" w:rsidP="00B143FE">
      <w:pPr>
        <w:spacing w:line="280" w:lineRule="atLeast"/>
      </w:pPr>
    </w:p>
    <w:p w14:paraId="6643B077" w14:textId="1018DE62" w:rsidR="00D270AF" w:rsidRPr="00B4766B" w:rsidRDefault="00D270AF" w:rsidP="00B143FE">
      <w:pPr>
        <w:spacing w:line="280" w:lineRule="atLeast"/>
      </w:pPr>
      <w:r w:rsidRPr="00B4766B">
        <w:t>PR-Agentur:</w:t>
      </w:r>
    </w:p>
    <w:p w14:paraId="5A7F8DD7" w14:textId="77777777" w:rsidR="00AC3283" w:rsidRPr="00960FC7" w:rsidRDefault="00AC3283" w:rsidP="00B143FE">
      <w:pPr>
        <w:spacing w:line="280" w:lineRule="atLeast"/>
      </w:pPr>
      <w:r w:rsidRPr="00960FC7">
        <w:t>punctum pr-agentur GmbH</w:t>
      </w:r>
    </w:p>
    <w:p w14:paraId="6A715129" w14:textId="77777777" w:rsidR="00AC3283" w:rsidRPr="00960FC7" w:rsidRDefault="00AC3283" w:rsidP="00B143FE">
      <w:pPr>
        <w:spacing w:line="280" w:lineRule="atLeast"/>
      </w:pPr>
      <w:r w:rsidRPr="00960FC7">
        <w:t>Frau Ulrike Peter</w:t>
      </w:r>
    </w:p>
    <w:p w14:paraId="18438CDB" w14:textId="77777777" w:rsidR="00AC3283" w:rsidRPr="00960FC7" w:rsidRDefault="00AC3283" w:rsidP="00B143FE">
      <w:pPr>
        <w:spacing w:line="280" w:lineRule="atLeast"/>
      </w:pPr>
      <w:r w:rsidRPr="00960FC7">
        <w:t>Geschäftsführung</w:t>
      </w:r>
    </w:p>
    <w:p w14:paraId="727F63CE" w14:textId="77777777" w:rsidR="00AC3283" w:rsidRPr="00960FC7" w:rsidRDefault="00AC3283" w:rsidP="00B143FE">
      <w:pPr>
        <w:spacing w:line="280" w:lineRule="atLeast"/>
      </w:pPr>
      <w:r w:rsidRPr="00960FC7">
        <w:t>Tel. +49 211 9717977-0</w:t>
      </w:r>
    </w:p>
    <w:p w14:paraId="1C24C329" w14:textId="61FF2B3C" w:rsidR="00AC3283" w:rsidRDefault="00D270AF" w:rsidP="00B143FE">
      <w:pPr>
        <w:spacing w:line="280" w:lineRule="atLeast"/>
      </w:pPr>
      <w:r>
        <w:t xml:space="preserve">E-Mail: </w:t>
      </w:r>
      <w:hyperlink r:id="rId13" w:history="1">
        <w:r w:rsidRPr="000D67C1">
          <w:rPr>
            <w:rStyle w:val="Hyperlink"/>
          </w:rPr>
          <w:t>pr@punctum-pr.de</w:t>
        </w:r>
      </w:hyperlink>
    </w:p>
    <w:p w14:paraId="0F1F1250" w14:textId="2F2B1209" w:rsidR="00D270AF" w:rsidRDefault="00AB6005" w:rsidP="00B143FE">
      <w:pPr>
        <w:spacing w:line="280" w:lineRule="atLeast"/>
      </w:pPr>
      <w:hyperlink r:id="rId14" w:history="1">
        <w:r w:rsidR="00D270AF" w:rsidRPr="000D67C1">
          <w:rPr>
            <w:rStyle w:val="Hyperlink"/>
          </w:rPr>
          <w:t>www.punctum-pr.de</w:t>
        </w:r>
      </w:hyperlink>
    </w:p>
    <w:p w14:paraId="459FFE8A" w14:textId="77777777" w:rsidR="00D270AF" w:rsidRDefault="00D270AF" w:rsidP="00B143FE">
      <w:pPr>
        <w:spacing w:line="280" w:lineRule="atLeast"/>
      </w:pPr>
    </w:p>
    <w:p w14:paraId="10DE3D84" w14:textId="77777777" w:rsidR="00D270AF" w:rsidRPr="00960FC7" w:rsidRDefault="00D270AF" w:rsidP="00B143FE">
      <w:pPr>
        <w:spacing w:line="280" w:lineRule="atLeast"/>
      </w:pPr>
    </w:p>
    <w:sectPr w:rsidR="00D270AF" w:rsidRPr="00960FC7" w:rsidSect="0057736C">
      <w:headerReference w:type="default" r:id="rId15"/>
      <w:footerReference w:type="default" r:id="rId16"/>
      <w:headerReference w:type="first" r:id="rId17"/>
      <w:footerReference w:type="first" r:id="rId18"/>
      <w:pgSz w:w="11900" w:h="16840"/>
      <w:pgMar w:top="3515" w:right="2686" w:bottom="1701" w:left="1361" w:header="794" w:footer="839" w:gutter="0"/>
      <w:cols w:space="708"/>
      <w:formProt w:val="0"/>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endnote w:type="separator" w:id="-1">
    <w:p w14:paraId="64D2E5D6" w14:textId="77777777" w:rsidR="00AB6005" w:rsidRDefault="00AB6005" w:rsidP="00D9165E">
      <w:r>
        <w:separator/>
      </w:r>
    </w:p>
  </w:endnote>
  <w:endnote w:type="continuationSeparator" w:id="0">
    <w:p w14:paraId="622D560D" w14:textId="77777777" w:rsidR="00AB6005" w:rsidRDefault="00AB6005" w:rsidP="00D9165E">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font w:name="Calibri">
    <w:panose1 w:val="020F0502020204030204"/>
    <w:charset w:val="00"/>
    <w:family w:val="swiss"/>
    <w:pitch w:val="variable"/>
    <w:sig w:usb0="E4002EFF" w:usb1="C000247B" w:usb2="00000009" w:usb3="00000000" w:csb0="000001FF" w:csb1="00000000"/>
  </w:font>
  <w:font w:name="Courier New">
    <w:panose1 w:val="02070309020205020404"/>
    <w:charset w:val="00"/>
    <w:family w:val="modern"/>
    <w:pitch w:val="fixed"/>
    <w:sig w:usb0="E0002EFF" w:usb1="C0007843"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Arial">
    <w:panose1 w:val="020B0604020202020204"/>
    <w:charset w:val="00"/>
    <w:family w:val="swiss"/>
    <w:pitch w:val="variable"/>
    <w:sig w:usb0="E0002EFF" w:usb1="C000785B" w:usb2="00000009" w:usb3="00000000" w:csb0="000001FF" w:csb1="00000000"/>
  </w:font>
  <w:font w:name="Arial Narrow">
    <w:panose1 w:val="020B0606020202030204"/>
    <w:charset w:val="00"/>
    <w:family w:val="swiss"/>
    <w:pitch w:val="variable"/>
    <w:sig w:usb0="00000287" w:usb1="00000800" w:usb2="00000000" w:usb3="00000000" w:csb0="0000009F" w:csb1="00000000"/>
  </w:font>
  <w:font w:name="Arial (Textkörper)">
    <w:altName w:val="Arial"/>
    <w:panose1 w:val="00000000000000000000"/>
    <w:charset w:val="00"/>
    <w:family w:val="roman"/>
    <w:notTrueType/>
    <w:pitch w:val="default"/>
  </w:font>
  <w:font w:name="Times New Roman (Textkörper CS)">
    <w:altName w:val="Times New Roman"/>
    <w:panose1 w:val="00000000000000000000"/>
    <w:charset w:val="00"/>
    <w:family w:val="roman"/>
    <w:notTrueType/>
    <w:pitch w:val="default"/>
  </w:font>
  <w:font w:name="MS PGothic">
    <w:panose1 w:val="020B0600070205080204"/>
    <w:charset w:val="80"/>
    <w:family w:val="swiss"/>
    <w:pitch w:val="variable"/>
    <w:sig w:usb0="E00002FF" w:usb1="6AC7FDFB" w:usb2="08000012" w:usb3="00000000" w:csb0="0002009F" w:csb1="00000000"/>
  </w:font>
  <w:font w:name="Minion Pro">
    <w:altName w:val="Cambria"/>
    <w:panose1 w:val="02040503050306020203"/>
    <w:charset w:val="00"/>
    <w:family w:val="roman"/>
    <w:notTrueType/>
    <w:pitch w:val="variable"/>
    <w:sig w:usb0="60000287" w:usb1="00000001" w:usb2="00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79BF7EC1" w14:textId="76AEA06E" w:rsidR="008E4294" w:rsidRPr="0085432F" w:rsidRDefault="008E4294" w:rsidP="004332CC">
    <w:pPr>
      <w:pStyle w:val="Kopfzeile"/>
    </w:pPr>
    <w:r>
      <w:drawing>
        <wp:anchor distT="0" distB="0" distL="114300" distR="114300" simplePos="0" relativeHeight="251685888" behindDoc="0" locked="0" layoutInCell="1" allowOverlap="1" wp14:anchorId="6D6B643B" wp14:editId="4BF10AD1">
          <wp:simplePos x="0" y="0"/>
          <wp:positionH relativeFrom="page">
            <wp:posOffset>6071870</wp:posOffset>
          </wp:positionH>
          <wp:positionV relativeFrom="page">
            <wp:posOffset>9933305</wp:posOffset>
          </wp:positionV>
          <wp:extent cx="1100455" cy="355600"/>
          <wp:effectExtent l="0" t="0" r="0" b="0"/>
          <wp:wrapNone/>
          <wp:docPr id="3" name="Grafik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Duerr_Logo.jpg"/>
                  <pic:cNvPicPr/>
                </pic:nvPicPr>
                <pic:blipFill>
                  <a:blip r:embed="rId1">
                    <a:extLst>
                      <a:ext uri="{28A0092B-C50C-407E-A947-70E740481C1C}">
                        <a14:useLocalDpi xmlns:a14="http://schemas.microsoft.com/office/drawing/2010/main" val="0"/>
                      </a:ext>
                    </a:extLst>
                  </a:blip>
                  <a:stretch>
                    <a:fillRect/>
                  </a:stretch>
                </pic:blipFill>
                <pic:spPr>
                  <a:xfrm>
                    <a:off x="0" y="0"/>
                    <a:ext cx="1100455" cy="355600"/>
                  </a:xfrm>
                  <a:prstGeom prst="rect">
                    <a:avLst/>
                  </a:prstGeom>
                </pic:spPr>
              </pic:pic>
            </a:graphicData>
          </a:graphic>
          <wp14:sizeRelH relativeFrom="margin">
            <wp14:pctWidth>0</wp14:pctWidth>
          </wp14:sizeRelH>
          <wp14:sizeRelV relativeFrom="margin">
            <wp14:pctHeight>0</wp14:pctHeight>
          </wp14:sizeRelV>
        </wp:anchor>
      </w:drawing>
    </w:r>
    <w:r w:rsidRPr="005218C8">
      <w:fldChar w:fldCharType="begin"/>
    </w:r>
    <w:r w:rsidRPr="005218C8">
      <w:instrText xml:space="preserve"> IF  \* MERGEFORMAT </w:instrText>
    </w:r>
    <w:r w:rsidR="00AB6005">
      <w:fldChar w:fldCharType="begin"/>
    </w:r>
    <w:r w:rsidR="00AB6005">
      <w:instrText xml:space="preserve"> NUMPAGES  \* MERGEFORMAT </w:instrText>
    </w:r>
    <w:r w:rsidR="00AB6005">
      <w:fldChar w:fldCharType="separate"/>
    </w:r>
    <w:r w:rsidR="00E5652E">
      <w:instrText>6</w:instrText>
    </w:r>
    <w:r w:rsidR="00AB6005">
      <w:fldChar w:fldCharType="end"/>
    </w:r>
    <w:r w:rsidRPr="005218C8">
      <w:instrText>&gt;"1" "</w:instrText>
    </w:r>
    <w:r w:rsidRPr="005218C8">
      <w:fldChar w:fldCharType="begin"/>
    </w:r>
    <w:r w:rsidRPr="005218C8">
      <w:instrText xml:space="preserve"> PAGE  \* MERGEFORMAT </w:instrText>
    </w:r>
    <w:r w:rsidRPr="005218C8">
      <w:fldChar w:fldCharType="separate"/>
    </w:r>
    <w:r w:rsidR="00E5652E">
      <w:instrText>1</w:instrText>
    </w:r>
    <w:r w:rsidRPr="005218C8">
      <w:fldChar w:fldCharType="end"/>
    </w:r>
    <w:r w:rsidRPr="005218C8">
      <w:instrText>/</w:instrText>
    </w:r>
    <w:r w:rsidR="00AB6005">
      <w:fldChar w:fldCharType="begin"/>
    </w:r>
    <w:r w:rsidR="00AB6005">
      <w:instrText xml:space="preserve"> NUMPAGES  \* MERGEFORMAT </w:instrText>
    </w:r>
    <w:r w:rsidR="00AB6005">
      <w:fldChar w:fldCharType="separate"/>
    </w:r>
    <w:r w:rsidR="00E5652E">
      <w:instrText>6</w:instrText>
    </w:r>
    <w:r w:rsidR="00AB6005">
      <w:fldChar w:fldCharType="end"/>
    </w:r>
    <w:r w:rsidRPr="005218C8">
      <w:instrText>" "</w:instrText>
    </w:r>
    <w:r w:rsidRPr="005218C8">
      <w:fldChar w:fldCharType="separate"/>
    </w:r>
    <w:r w:rsidR="00E5652E">
      <w:t>1</w:t>
    </w:r>
    <w:r w:rsidR="00E5652E" w:rsidRPr="005218C8">
      <w:t>/</w:t>
    </w:r>
    <w:r w:rsidR="00E5652E">
      <w:t>6</w:t>
    </w:r>
    <w:r w:rsidRPr="005218C8">
      <w:fldChar w:fldCharType="end"/>
    </w:r>
    <w:r w:rsidRPr="005218C8">
      <w:tab/>
      <w:t xml:space="preserve">Pressemitteilung </w:t>
    </w: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443C6B9A" w14:textId="77777777" w:rsidR="008E4294" w:rsidRPr="005218C8" w:rsidRDefault="008E4294" w:rsidP="005218C8">
    <w:pPr>
      <w:pStyle w:val="Kopfzeile"/>
    </w:pPr>
    <w:r w:rsidRPr="005218C8">
      <w:fldChar w:fldCharType="begin"/>
    </w:r>
    <w:r w:rsidRPr="005218C8">
      <w:instrText xml:space="preserve"> IF  \* MERGEFORMAT </w:instrText>
    </w:r>
    <w:r w:rsidR="00AB6005">
      <w:fldChar w:fldCharType="begin"/>
    </w:r>
    <w:r w:rsidR="00AB6005">
      <w:instrText xml:space="preserve"> NUMPAGES  \* MERGEFORMAT </w:instrText>
    </w:r>
    <w:r w:rsidR="00AB6005">
      <w:fldChar w:fldCharType="separate"/>
    </w:r>
    <w:r>
      <w:instrText>3</w:instrText>
    </w:r>
    <w:r w:rsidR="00AB6005">
      <w:fldChar w:fldCharType="end"/>
    </w:r>
    <w:r w:rsidRPr="005218C8">
      <w:instrText>&gt;"1" "</w:instrText>
    </w:r>
    <w:r w:rsidRPr="005218C8">
      <w:fldChar w:fldCharType="begin"/>
    </w:r>
    <w:r w:rsidRPr="005218C8">
      <w:instrText xml:space="preserve"> PAGE  \* MERGEFORMAT </w:instrText>
    </w:r>
    <w:r w:rsidRPr="005218C8">
      <w:fldChar w:fldCharType="separate"/>
    </w:r>
    <w:r>
      <w:instrText>1</w:instrText>
    </w:r>
    <w:r w:rsidRPr="005218C8">
      <w:fldChar w:fldCharType="end"/>
    </w:r>
    <w:r w:rsidRPr="005218C8">
      <w:instrText>/</w:instrText>
    </w:r>
    <w:r w:rsidR="00AB6005">
      <w:fldChar w:fldCharType="begin"/>
    </w:r>
    <w:r w:rsidR="00AB6005">
      <w:instrText xml:space="preserve"> NUMPAGES  \* MERGEFORMAT </w:instrText>
    </w:r>
    <w:r w:rsidR="00AB6005">
      <w:fldChar w:fldCharType="separate"/>
    </w:r>
    <w:r>
      <w:instrText>3</w:instrText>
    </w:r>
    <w:r w:rsidR="00AB6005">
      <w:fldChar w:fldCharType="end"/>
    </w:r>
    <w:r w:rsidRPr="005218C8">
      <w:instrText>" "</w:instrText>
    </w:r>
    <w:r w:rsidRPr="005218C8">
      <w:fldChar w:fldCharType="separate"/>
    </w:r>
    <w:r>
      <w:t>1</w:t>
    </w:r>
    <w:r w:rsidRPr="005218C8">
      <w:t>/</w:t>
    </w:r>
    <w:r>
      <w:t>3</w:t>
    </w:r>
    <w:r w:rsidRPr="005218C8">
      <w:fldChar w:fldCharType="end"/>
    </w:r>
    <w:r w:rsidRPr="005218C8">
      <w:tab/>
      <w:t xml:space="preserve">Pressemitteilung </w: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footnote w:type="separator" w:id="-1">
    <w:p w14:paraId="6C864277" w14:textId="77777777" w:rsidR="00AB6005" w:rsidRDefault="00AB6005" w:rsidP="00D9165E">
      <w:r>
        <w:separator/>
      </w:r>
    </w:p>
  </w:footnote>
  <w:footnote w:type="continuationSeparator" w:id="0">
    <w:p w14:paraId="1B26C63E" w14:textId="77777777" w:rsidR="00AB6005" w:rsidRDefault="00AB6005" w:rsidP="00D9165E">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0F34B5EA" w14:textId="77777777" w:rsidR="008E4294" w:rsidRPr="00F73F1D" w:rsidRDefault="008E4294" w:rsidP="005218C8">
    <w:pPr>
      <w:pStyle w:val="Kopfzeile"/>
    </w:pPr>
    <w:r>
      <w:drawing>
        <wp:anchor distT="0" distB="0" distL="114300" distR="114300" simplePos="0" relativeHeight="251686912" behindDoc="0" locked="0" layoutInCell="1" allowOverlap="1" wp14:anchorId="3155D2F2" wp14:editId="448A53BF">
          <wp:simplePos x="0" y="0"/>
          <wp:positionH relativeFrom="page">
            <wp:posOffset>6094730</wp:posOffset>
          </wp:positionH>
          <wp:positionV relativeFrom="page">
            <wp:posOffset>617855</wp:posOffset>
          </wp:positionV>
          <wp:extent cx="599440" cy="356235"/>
          <wp:effectExtent l="0" t="0" r="10160" b="0"/>
          <wp:wrapNone/>
          <wp:docPr id="2" name="Grafik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Duerr_Logo.jpg"/>
                  <pic:cNvPicPr/>
                </pic:nvPicPr>
                <pic:blipFill>
                  <a:blip r:embed="rId1">
                    <a:extLst>
                      <a:ext uri="{28A0092B-C50C-407E-A947-70E740481C1C}">
                        <a14:useLocalDpi xmlns:a14="http://schemas.microsoft.com/office/drawing/2010/main" val="0"/>
                      </a:ext>
                    </a:extLst>
                  </a:blip>
                  <a:stretch>
                    <a:fillRect/>
                  </a:stretch>
                </pic:blipFill>
                <pic:spPr>
                  <a:xfrm>
                    <a:off x="0" y="0"/>
                    <a:ext cx="599440" cy="356235"/>
                  </a:xfrm>
                  <a:prstGeom prst="rect">
                    <a:avLst/>
                  </a:prstGeom>
                </pic:spPr>
              </pic:pic>
            </a:graphicData>
          </a:graphic>
          <wp14:sizeRelH relativeFrom="margin">
            <wp14:pctWidth>0</wp14:pctWidth>
          </wp14:sizeRelH>
          <wp14:sizeRelV relativeFrom="margin">
            <wp14:pctHeight>0</wp14:pctHeight>
          </wp14:sizeRelV>
        </wp:anchor>
      </w:drawing>
    </w:r>
    <w:r>
      <mc:AlternateContent>
        <mc:Choice Requires="wps">
          <w:drawing>
            <wp:anchor distT="0" distB="0" distL="114300" distR="114300" simplePos="0" relativeHeight="251684864" behindDoc="1" locked="0" layoutInCell="1" allowOverlap="1" wp14:anchorId="09BBAB52" wp14:editId="7FA80F99">
              <wp:simplePos x="0" y="0"/>
              <wp:positionH relativeFrom="page">
                <wp:posOffset>6122035</wp:posOffset>
              </wp:positionH>
              <wp:positionV relativeFrom="page">
                <wp:posOffset>3489325</wp:posOffset>
              </wp:positionV>
              <wp:extent cx="1259840" cy="6327140"/>
              <wp:effectExtent l="0" t="0" r="10160" b="0"/>
              <wp:wrapNone/>
              <wp:docPr id="10" name="Textfeld 10"/>
              <wp:cNvGraphicFramePr/>
              <a:graphic xmlns:a="http://schemas.openxmlformats.org/drawingml/2006/main">
                <a:graphicData uri="http://schemas.microsoft.com/office/word/2010/wordprocessingShape">
                  <wps:wsp>
                    <wps:cNvSpPr txBox="1"/>
                    <wps:spPr>
                      <a:xfrm>
                        <a:off x="0" y="0"/>
                        <a:ext cx="1259840" cy="6327140"/>
                      </a:xfrm>
                      <a:prstGeom prst="rect">
                        <a:avLst/>
                      </a:prstGeom>
                      <a:noFill/>
                      <a:ln w="6350">
                        <a:noFill/>
                      </a:ln>
                    </wps:spPr>
                    <wps:txbx>
                      <w:txbxContent>
                        <w:p w14:paraId="7BF2F29C" w14:textId="77777777" w:rsidR="008E4294" w:rsidRDefault="008E4294" w:rsidP="005B344C">
                          <w:pPr>
                            <w:pStyle w:val="Kontaktdaten"/>
                            <w:spacing w:line="170" w:lineRule="exact"/>
                            <w:rPr>
                              <w:b/>
                              <w:w w:val="101"/>
                            </w:rPr>
                          </w:pPr>
                          <w:r w:rsidRPr="007D0716">
                            <w:rPr>
                              <w:b/>
                              <w:w w:val="101"/>
                            </w:rPr>
                            <w:t>iTAC Software AG</w:t>
                          </w:r>
                        </w:p>
                        <w:p w14:paraId="32523F69" w14:textId="77777777" w:rsidR="008E4294" w:rsidRDefault="008E4294" w:rsidP="005B344C">
                          <w:pPr>
                            <w:pStyle w:val="Kontaktdaten"/>
                            <w:spacing w:line="170" w:lineRule="exact"/>
                          </w:pPr>
                          <w:r w:rsidRPr="007D0716">
                            <w:t>Aubachstr. 24</w:t>
                          </w:r>
                        </w:p>
                        <w:p w14:paraId="185778FC" w14:textId="77777777" w:rsidR="008E4294" w:rsidRPr="00E5652E" w:rsidRDefault="008E4294" w:rsidP="005B344C">
                          <w:pPr>
                            <w:pStyle w:val="Kontaktdaten"/>
                            <w:spacing w:line="170" w:lineRule="exact"/>
                            <w:rPr>
                              <w:lang w:val="en-US"/>
                            </w:rPr>
                          </w:pPr>
                          <w:r w:rsidRPr="00E5652E">
                            <w:rPr>
                              <w:lang w:val="en-US"/>
                            </w:rPr>
                            <w:t>56410 Montabaur</w:t>
                          </w:r>
                        </w:p>
                        <w:p w14:paraId="6EC92D37" w14:textId="77777777" w:rsidR="008E4294" w:rsidRPr="00E5652E" w:rsidRDefault="008E4294" w:rsidP="005B344C">
                          <w:pPr>
                            <w:pStyle w:val="Kontaktdaten"/>
                            <w:spacing w:line="170" w:lineRule="exact"/>
                            <w:rPr>
                              <w:lang w:val="en-US"/>
                            </w:rPr>
                          </w:pPr>
                        </w:p>
                        <w:p w14:paraId="36D896BC" w14:textId="77777777" w:rsidR="008E4294" w:rsidRPr="00E5652E" w:rsidRDefault="008E4294" w:rsidP="005B344C">
                          <w:pPr>
                            <w:pStyle w:val="Kontaktdaten"/>
                            <w:spacing w:line="170" w:lineRule="exact"/>
                            <w:rPr>
                              <w:lang w:val="en-US"/>
                            </w:rPr>
                          </w:pPr>
                          <w:r w:rsidRPr="00E5652E">
                            <w:rPr>
                              <w:lang w:val="en-US"/>
                            </w:rPr>
                            <w:t>Tel.: +49 2602-10 65-0</w:t>
                          </w:r>
                        </w:p>
                        <w:p w14:paraId="2E1B7899" w14:textId="77777777" w:rsidR="008E4294" w:rsidRPr="00942B48" w:rsidRDefault="008E4294" w:rsidP="005B344C">
                          <w:pPr>
                            <w:pStyle w:val="Kontaktdaten"/>
                            <w:spacing w:line="170" w:lineRule="exact"/>
                            <w:rPr>
                              <w:lang w:val="en-US"/>
                            </w:rPr>
                          </w:pPr>
                          <w:r w:rsidRPr="00942B48">
                            <w:rPr>
                              <w:lang w:val="en-US"/>
                            </w:rPr>
                            <w:t xml:space="preserve">Fax: +49 2602-10 65-30 </w:t>
                          </w:r>
                        </w:p>
                        <w:p w14:paraId="6EEE584D" w14:textId="59B4780E" w:rsidR="008E4294" w:rsidRPr="00942B48" w:rsidRDefault="008E4294" w:rsidP="005B344C">
                          <w:pPr>
                            <w:pStyle w:val="Kontaktdaten"/>
                            <w:spacing w:line="170" w:lineRule="exact"/>
                            <w:rPr>
                              <w:lang w:val="en-US"/>
                            </w:rPr>
                          </w:pPr>
                          <w:r w:rsidRPr="00942B48">
                            <w:rPr>
                              <w:lang w:val="en-US"/>
                            </w:rPr>
                            <w:t>kontakt@itac</w:t>
                          </w:r>
                          <w:r>
                            <w:rPr>
                              <w:lang w:val="en-US"/>
                            </w:rPr>
                            <w:t>software</w:t>
                          </w:r>
                          <w:r w:rsidRPr="00942B48">
                            <w:rPr>
                              <w:lang w:val="en-US"/>
                            </w:rPr>
                            <w:t>.</w:t>
                          </w:r>
                          <w:r>
                            <w:rPr>
                              <w:lang w:val="en-US"/>
                            </w:rPr>
                            <w:t>com</w:t>
                          </w:r>
                        </w:p>
                        <w:p w14:paraId="48BE7031" w14:textId="4044100C" w:rsidR="008E4294" w:rsidRPr="00D446D2" w:rsidRDefault="008E4294" w:rsidP="000148A8">
                          <w:pPr>
                            <w:pStyle w:val="Kontaktdaten"/>
                            <w:rPr>
                              <w:lang w:val="en-US"/>
                            </w:rPr>
                          </w:pPr>
                          <w:r w:rsidRPr="00D446D2">
                            <w:rPr>
                              <w:lang w:val="en-US"/>
                            </w:rPr>
                            <w:t>www.itacsoftware.</w:t>
                          </w:r>
                          <w:r>
                            <w:rPr>
                              <w:lang w:val="en-US"/>
                            </w:rPr>
                            <w:t>com</w:t>
                          </w:r>
                        </w:p>
                      </w:txbxContent>
                    </wps:txbx>
                    <wps:bodyPr rot="0" spcFirstLastPara="0" vertOverflow="overflow" horzOverflow="overflow" vert="horz" wrap="square" lIns="0" tIns="0" rIns="0" bIns="0" numCol="1" spcCol="0" rtlCol="0" fromWordArt="0" anchor="b"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09BBAB52" id="_x0000_t202" coordsize="21600,21600" o:spt="202" path="m,l,21600r21600,l21600,xe">
              <v:stroke joinstyle="miter"/>
              <v:path gradientshapeok="t" o:connecttype="rect"/>
            </v:shapetype>
            <v:shape id="Textfeld 10" o:spid="_x0000_s1026" type="#_x0000_t202" style="position:absolute;margin-left:482.05pt;margin-top:274.75pt;width:99.2pt;height:498.2pt;z-index:-25163161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margin;mso-height-relative:margin;v-text-anchor:bottom"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" filled="f" stroked="f" strokeweight=".5pt">
              <v:textbox inset="0,0,0,0">
                <w:txbxContent>
                  <w:p w14:paraId="7BF2F29C" w14:textId="77777777" w:rsidR="008E4294" w:rsidRDefault="008E4294" w:rsidP="005B344C">
                    <w:pPr>
                      <w:pStyle w:val="Kontaktdaten"/>
                      <w:spacing w:line="170" w:lineRule="exact"/>
                      <w:rPr>
                        <w:b/>
                        <w:w w:val="101"/>
                      </w:rPr>
                    </w:pPr>
                    <w:r w:rsidRPr="007D0716">
                      <w:rPr>
                        <w:b/>
                        <w:w w:val="101"/>
                      </w:rPr>
                      <w:t>iTAC Software AG</w:t>
                    </w:r>
                  </w:p>
                  <w:p w14:paraId="32523F69" w14:textId="77777777" w:rsidR="008E4294" w:rsidRDefault="008E4294" w:rsidP="005B344C">
                    <w:pPr>
                      <w:pStyle w:val="Kontaktdaten"/>
                      <w:spacing w:line="170" w:lineRule="exact"/>
                    </w:pPr>
                    <w:r w:rsidRPr="007D0716">
                      <w:t>Aubachstr. 24</w:t>
                    </w:r>
                  </w:p>
                  <w:p w14:paraId="185778FC" w14:textId="77777777" w:rsidR="008E4294" w:rsidRPr="00E5652E" w:rsidRDefault="008E4294" w:rsidP="005B344C">
                    <w:pPr>
                      <w:pStyle w:val="Kontaktdaten"/>
                      <w:spacing w:line="170" w:lineRule="exact"/>
                      <w:rPr>
                        <w:lang w:val="en-US"/>
                      </w:rPr>
                    </w:pPr>
                    <w:r w:rsidRPr="00E5652E">
                      <w:rPr>
                        <w:lang w:val="en-US"/>
                      </w:rPr>
                      <w:t>56410 Montabaur</w:t>
                    </w:r>
                  </w:p>
                  <w:p w14:paraId="6EC92D37" w14:textId="77777777" w:rsidR="008E4294" w:rsidRPr="00E5652E" w:rsidRDefault="008E4294" w:rsidP="005B344C">
                    <w:pPr>
                      <w:pStyle w:val="Kontaktdaten"/>
                      <w:spacing w:line="170" w:lineRule="exact"/>
                      <w:rPr>
                        <w:lang w:val="en-US"/>
                      </w:rPr>
                    </w:pPr>
                  </w:p>
                  <w:p w14:paraId="36D896BC" w14:textId="77777777" w:rsidR="008E4294" w:rsidRPr="00E5652E" w:rsidRDefault="008E4294" w:rsidP="005B344C">
                    <w:pPr>
                      <w:pStyle w:val="Kontaktdaten"/>
                      <w:spacing w:line="170" w:lineRule="exact"/>
                      <w:rPr>
                        <w:lang w:val="en-US"/>
                      </w:rPr>
                    </w:pPr>
                    <w:r w:rsidRPr="00E5652E">
                      <w:rPr>
                        <w:lang w:val="en-US"/>
                      </w:rPr>
                      <w:t>Tel.: +49 2602-10 65-0</w:t>
                    </w:r>
                  </w:p>
                  <w:p w14:paraId="2E1B7899" w14:textId="77777777" w:rsidR="008E4294" w:rsidRPr="00942B48" w:rsidRDefault="008E4294" w:rsidP="005B344C">
                    <w:pPr>
                      <w:pStyle w:val="Kontaktdaten"/>
                      <w:spacing w:line="170" w:lineRule="exact"/>
                      <w:rPr>
                        <w:lang w:val="en-US"/>
                      </w:rPr>
                    </w:pPr>
                    <w:r w:rsidRPr="00942B48">
                      <w:rPr>
                        <w:lang w:val="en-US"/>
                      </w:rPr>
                      <w:t xml:space="preserve">Fax: +49 2602-10 65-30 </w:t>
                    </w:r>
                  </w:p>
                  <w:p w14:paraId="6EEE584D" w14:textId="59B4780E" w:rsidR="008E4294" w:rsidRPr="00942B48" w:rsidRDefault="008E4294" w:rsidP="005B344C">
                    <w:pPr>
                      <w:pStyle w:val="Kontaktdaten"/>
                      <w:spacing w:line="170" w:lineRule="exact"/>
                      <w:rPr>
                        <w:lang w:val="en-US"/>
                      </w:rPr>
                    </w:pPr>
                    <w:r w:rsidRPr="00942B48">
                      <w:rPr>
                        <w:lang w:val="en-US"/>
                      </w:rPr>
                      <w:t>kontakt@itac</w:t>
                    </w:r>
                    <w:r>
                      <w:rPr>
                        <w:lang w:val="en-US"/>
                      </w:rPr>
                      <w:t>software</w:t>
                    </w:r>
                    <w:r w:rsidRPr="00942B48">
                      <w:rPr>
                        <w:lang w:val="en-US"/>
                      </w:rPr>
                      <w:t>.</w:t>
                    </w:r>
                    <w:r>
                      <w:rPr>
                        <w:lang w:val="en-US"/>
                      </w:rPr>
                      <w:t>com</w:t>
                    </w:r>
                  </w:p>
                  <w:p w14:paraId="48BE7031" w14:textId="4044100C" w:rsidR="008E4294" w:rsidRPr="00D446D2" w:rsidRDefault="008E4294" w:rsidP="000148A8">
                    <w:pPr>
                      <w:pStyle w:val="Kontaktdaten"/>
                      <w:rPr>
                        <w:lang w:val="en-US"/>
                      </w:rPr>
                    </w:pPr>
                    <w:r w:rsidRPr="00D446D2">
                      <w:rPr>
                        <w:lang w:val="en-US"/>
                      </w:rPr>
                      <w:t>www.itacsoftware.</w:t>
                    </w:r>
                    <w:r>
                      <w:rPr>
                        <w:lang w:val="en-US"/>
                      </w:rPr>
                      <w:t>com</w:t>
                    </w:r>
                  </w:p>
                </w:txbxContent>
              </v:textbox>
              <w10:wrap anchorx="page" anchory="page"/>
            </v:shape>
          </w:pict>
        </mc:Fallback>
      </mc:AlternateContent>
    </w: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2D370E1A" w14:textId="77777777" w:rsidR="008E4294" w:rsidRPr="005837F9" w:rsidRDefault="008E4294" w:rsidP="005218C8">
    <w:pPr>
      <w:pStyle w:val="Kopfzeile"/>
    </w:pPr>
  </w:p>
  <w:p w14:paraId="3424D4E9" w14:textId="77777777" w:rsidR="008E4294" w:rsidRDefault="008E4294" w:rsidP="005218C8">
    <w:pPr>
      <w:pStyle w:val="Kopfzeile"/>
    </w:pPr>
    <w:r>
      <w:drawing>
        <wp:anchor distT="0" distB="0" distL="114300" distR="114300" simplePos="0" relativeHeight="251682816" behindDoc="0" locked="0" layoutInCell="1" allowOverlap="1" wp14:anchorId="7938D69A" wp14:editId="148DDA9E">
          <wp:simplePos x="0" y="0"/>
          <wp:positionH relativeFrom="page">
            <wp:posOffset>6091987</wp:posOffset>
          </wp:positionH>
          <wp:positionV relativeFrom="page">
            <wp:posOffset>634365</wp:posOffset>
          </wp:positionV>
          <wp:extent cx="599440" cy="356235"/>
          <wp:effectExtent l="0" t="0" r="10160" b="0"/>
          <wp:wrapNone/>
          <wp:docPr id="4" name="Grafik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Duerr_Logo.jpg"/>
                  <pic:cNvPicPr/>
                </pic:nvPicPr>
                <pic:blipFill>
                  <a:blip r:embed="rId1">
                    <a:extLst>
                      <a:ext uri="{28A0092B-C50C-407E-A947-70E740481C1C}">
                        <a14:useLocalDpi xmlns:a14="http://schemas.microsoft.com/office/drawing/2010/main" val="0"/>
                      </a:ext>
                    </a:extLst>
                  </a:blip>
                  <a:stretch>
                    <a:fillRect/>
                  </a:stretch>
                </pic:blipFill>
                <pic:spPr>
                  <a:xfrm>
                    <a:off x="0" y="0"/>
                    <a:ext cx="599440" cy="356235"/>
                  </a:xfrm>
                  <a:prstGeom prst="rect">
                    <a:avLst/>
                  </a:prstGeom>
                </pic:spPr>
              </pic:pic>
            </a:graphicData>
          </a:graphic>
          <wp14:sizeRelH relativeFrom="margin">
            <wp14:pctWidth>0</wp14:pctWidth>
          </wp14:sizeRelH>
          <wp14:sizeRelV relativeFrom="margin">
            <wp14:pctHeight>0</wp14:pctHeight>
          </wp14:sizeRelV>
        </wp:anchor>
      </w:drawing>
    </w:r>
  </w:p>
  <w:p w14:paraId="0408C3D8" w14:textId="77777777" w:rsidR="008E4294" w:rsidRDefault="008E4294" w:rsidP="005218C8">
    <w:pPr>
      <w:pStyle w:val="Kopfzeile"/>
    </w:pPr>
  </w:p>
  <w:p w14:paraId="5F4DD6BC" w14:textId="77777777" w:rsidR="008E4294" w:rsidRDefault="008E4294" w:rsidP="005218C8">
    <w:pPr>
      <w:pStyle w:val="Kopfzeile"/>
    </w:pPr>
  </w:p>
  <w:p w14:paraId="4833DD03" w14:textId="77777777" w:rsidR="008E4294" w:rsidRDefault="008E4294" w:rsidP="00D9165E"/>
  <w:p w14:paraId="08B29974" w14:textId="77777777" w:rsidR="008E4294" w:rsidRDefault="008E4294" w:rsidP="00D9165E">
    <w:r>
      <w:rPr>
        <w:noProof/>
        <w:lang w:eastAsia="de-DE"/>
      </w:rPr>
      <mc:AlternateContent>
        <mc:Choice Requires="wps">
          <w:drawing>
            <wp:anchor distT="0" distB="0" distL="114300" distR="114300" simplePos="0" relativeHeight="251680768" behindDoc="1" locked="0" layoutInCell="1" allowOverlap="1" wp14:anchorId="21089EDD" wp14:editId="62C3585A">
              <wp:simplePos x="0" y="0"/>
              <wp:positionH relativeFrom="page">
                <wp:posOffset>6097905</wp:posOffset>
              </wp:positionH>
              <wp:positionV relativeFrom="page">
                <wp:posOffset>3432810</wp:posOffset>
              </wp:positionV>
              <wp:extent cx="1259840" cy="6327140"/>
              <wp:effectExtent l="0" t="0" r="10160" b="0"/>
              <wp:wrapNone/>
              <wp:docPr id="35" name="Textfeld 35"/>
              <wp:cNvGraphicFramePr/>
              <a:graphic xmlns:a="http://schemas.openxmlformats.org/drawingml/2006/main">
                <a:graphicData uri="http://schemas.microsoft.com/office/word/2010/wordprocessingShape">
                  <wps:wsp>
                    <wps:cNvSpPr txBox="1"/>
                    <wps:spPr>
                      <a:xfrm>
                        <a:off x="0" y="0"/>
                        <a:ext cx="1259840" cy="6327140"/>
                      </a:xfrm>
                      <a:prstGeom prst="rect">
                        <a:avLst/>
                      </a:prstGeom>
                      <a:noFill/>
                      <a:ln w="6350">
                        <a:noFill/>
                      </a:ln>
                    </wps:spPr>
                    <wps:txbx>
                      <w:txbxContent>
                        <w:p w14:paraId="38169551" w14:textId="77777777" w:rsidR="008E4294" w:rsidRPr="006E7FBA" w:rsidRDefault="008E4294" w:rsidP="000148A8">
                          <w:pPr>
                            <w:pStyle w:val="Kontaktdaten"/>
                            <w:rPr>
                              <w:rStyle w:val="Fettung"/>
                            </w:rPr>
                          </w:pPr>
                          <w:r w:rsidRPr="006E7FBA">
                            <w:rPr>
                              <w:rStyle w:val="Fettung"/>
                            </w:rPr>
                            <w:t>Dürr Systems AG</w:t>
                          </w:r>
                        </w:p>
                        <w:p w14:paraId="556B27B4" w14:textId="77777777" w:rsidR="008E4294" w:rsidRPr="005D6506" w:rsidRDefault="008E4294" w:rsidP="000148A8">
                          <w:pPr>
                            <w:pStyle w:val="Kontaktdaten"/>
                          </w:pPr>
                          <w:r w:rsidRPr="005D6506">
                            <w:t>Carl-Benz-Str. 34</w:t>
                          </w:r>
                        </w:p>
                        <w:p w14:paraId="0ADF1815" w14:textId="77777777" w:rsidR="008E4294" w:rsidRPr="005D6506" w:rsidRDefault="008E4294" w:rsidP="000148A8">
                          <w:pPr>
                            <w:pStyle w:val="Kontaktdaten"/>
                          </w:pPr>
                          <w:r w:rsidRPr="005D6506">
                            <w:t>74321 Bietigheim-Bissingen</w:t>
                          </w:r>
                        </w:p>
                        <w:p w14:paraId="2BABA27D" w14:textId="77777777" w:rsidR="008E4294" w:rsidRPr="005D6506" w:rsidRDefault="008E4294" w:rsidP="000148A8">
                          <w:pPr>
                            <w:pStyle w:val="Kontaktdaten"/>
                          </w:pPr>
                        </w:p>
                        <w:p w14:paraId="72856C79" w14:textId="77777777" w:rsidR="008E4294" w:rsidRPr="005D6506" w:rsidRDefault="008E4294" w:rsidP="000148A8">
                          <w:pPr>
                            <w:pStyle w:val="Kontaktdaten"/>
                          </w:pPr>
                          <w:r w:rsidRPr="005D6506">
                            <w:t xml:space="preserve">Tel.: +49 7142 78-0 </w:t>
                          </w:r>
                        </w:p>
                        <w:p w14:paraId="039F60B6" w14:textId="77777777" w:rsidR="008E4294" w:rsidRPr="005D6506" w:rsidRDefault="008E4294" w:rsidP="000148A8">
                          <w:pPr>
                            <w:pStyle w:val="Kontaktdaten"/>
                          </w:pPr>
                          <w:r w:rsidRPr="005D6506">
                            <w:t xml:space="preserve">Fax: +49 7142 78-2107 </w:t>
                          </w:r>
                        </w:p>
                        <w:p w14:paraId="144DD83F" w14:textId="77777777" w:rsidR="008E4294" w:rsidRPr="005D6506" w:rsidRDefault="008E4294" w:rsidP="000148A8">
                          <w:pPr>
                            <w:pStyle w:val="Kontaktdaten"/>
                          </w:pPr>
                          <w:r w:rsidRPr="005D6506">
                            <w:t xml:space="preserve">info@durr.com </w:t>
                          </w:r>
                        </w:p>
                        <w:p w14:paraId="096DB039" w14:textId="77777777" w:rsidR="008E4294" w:rsidRPr="005D6506" w:rsidRDefault="008E4294" w:rsidP="000148A8">
                          <w:pPr>
                            <w:pStyle w:val="Kontaktdaten"/>
                          </w:pPr>
                          <w:r w:rsidRPr="005D6506">
                            <w:t>www.durr.com</w:t>
                          </w:r>
                        </w:p>
                      </w:txbxContent>
                    </wps:txbx>
                    <wps:bodyPr rot="0" spcFirstLastPara="0" vertOverflow="overflow" horzOverflow="overflow" vert="horz" wrap="square" lIns="0" tIns="0" rIns="0" bIns="0" numCol="1" spcCol="0" rtlCol="0" fromWordArt="0" anchor="b"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21089EDD" id="_x0000_t202" coordsize="21600,21600" o:spt="202" path="m,l,21600r21600,l21600,xe">
              <v:stroke joinstyle="miter"/>
              <v:path gradientshapeok="t" o:connecttype="rect"/>
            </v:shapetype>
            <v:shape id="Textfeld 35" o:spid="_x0000_s1027" type="#_x0000_t202" style="position:absolute;margin-left:480.15pt;margin-top:270.3pt;width:99.2pt;height:498.2pt;z-index:-25163571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margin;mso-height-relative:margin;v-text-anchor:bottom"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" filled="f" stroked="f" strokeweight=".5pt">
              <v:textbox inset="0,0,0,0">
                <w:txbxContent>
                  <w:p w14:paraId="38169551" w14:textId="77777777" w:rsidR="008E4294" w:rsidRPr="006E7FBA" w:rsidRDefault="008E4294" w:rsidP="000148A8">
                    <w:pPr>
                      <w:pStyle w:val="Kontaktdaten"/>
                      <w:rPr>
                        <w:rStyle w:val="Fettung"/>
                      </w:rPr>
                    </w:pPr>
                    <w:r w:rsidRPr="006E7FBA">
                      <w:rPr>
                        <w:rStyle w:val="Fettung"/>
                      </w:rPr>
                      <w:t>Dürr Systems AG</w:t>
                    </w:r>
                  </w:p>
                  <w:p w14:paraId="556B27B4" w14:textId="77777777" w:rsidR="008E4294" w:rsidRPr="005D6506" w:rsidRDefault="008E4294" w:rsidP="000148A8">
                    <w:pPr>
                      <w:pStyle w:val="Kontaktdaten"/>
                    </w:pPr>
                    <w:r w:rsidRPr="005D6506">
                      <w:t>Carl-Benz-Str. 34</w:t>
                    </w:r>
                  </w:p>
                  <w:p w14:paraId="0ADF1815" w14:textId="77777777" w:rsidR="008E4294" w:rsidRPr="005D6506" w:rsidRDefault="008E4294" w:rsidP="000148A8">
                    <w:pPr>
                      <w:pStyle w:val="Kontaktdaten"/>
                    </w:pPr>
                    <w:r w:rsidRPr="005D6506">
                      <w:t>74321 Bietigheim-Bissingen</w:t>
                    </w:r>
                  </w:p>
                  <w:p w14:paraId="2BABA27D" w14:textId="77777777" w:rsidR="008E4294" w:rsidRPr="005D6506" w:rsidRDefault="008E4294" w:rsidP="000148A8">
                    <w:pPr>
                      <w:pStyle w:val="Kontaktdaten"/>
                    </w:pPr>
                  </w:p>
                  <w:p w14:paraId="72856C79" w14:textId="77777777" w:rsidR="008E4294" w:rsidRPr="005D6506" w:rsidRDefault="008E4294" w:rsidP="000148A8">
                    <w:pPr>
                      <w:pStyle w:val="Kontaktdaten"/>
                    </w:pPr>
                    <w:r w:rsidRPr="005D6506">
                      <w:t xml:space="preserve">Tel.: +49 7142 78-0 </w:t>
                    </w:r>
                  </w:p>
                  <w:p w14:paraId="039F60B6" w14:textId="77777777" w:rsidR="008E4294" w:rsidRPr="005D6506" w:rsidRDefault="008E4294" w:rsidP="000148A8">
                    <w:pPr>
                      <w:pStyle w:val="Kontaktdaten"/>
                    </w:pPr>
                    <w:r w:rsidRPr="005D6506">
                      <w:t xml:space="preserve">Fax: +49 7142 78-2107 </w:t>
                    </w:r>
                  </w:p>
                  <w:p w14:paraId="144DD83F" w14:textId="77777777" w:rsidR="008E4294" w:rsidRPr="005D6506" w:rsidRDefault="008E4294" w:rsidP="000148A8">
                    <w:pPr>
                      <w:pStyle w:val="Kontaktdaten"/>
                    </w:pPr>
                    <w:r w:rsidRPr="005D6506">
                      <w:t xml:space="preserve">info@durr.com </w:t>
                    </w:r>
                  </w:p>
                  <w:p w14:paraId="096DB039" w14:textId="77777777" w:rsidR="008E4294" w:rsidRPr="005D6506" w:rsidRDefault="008E4294" w:rsidP="000148A8">
                    <w:pPr>
                      <w:pStyle w:val="Kontaktdaten"/>
                    </w:pPr>
                    <w:r w:rsidRPr="005D6506">
                      <w:t>www.durr.com</w:t>
                    </w:r>
                  </w:p>
                </w:txbxContent>
              </v:textbox>
              <w10:wrap anchorx="page" anchory="page"/>
            </v:shape>
          </w:pict>
        </mc:Fallback>
      </mc:AlternateContent>
    </w:r>
    <w:r>
      <w:rPr>
        <w:noProof/>
        <w:lang w:eastAsia="de-DE"/>
      </w:rPr>
      <w:drawing>
        <wp:anchor distT="0" distB="0" distL="114300" distR="114300" simplePos="0" relativeHeight="251681792" behindDoc="0" locked="0" layoutInCell="1" allowOverlap="1" wp14:anchorId="7B216D40" wp14:editId="4C693A6B">
          <wp:simplePos x="0" y="0"/>
          <wp:positionH relativeFrom="page">
            <wp:posOffset>6046470</wp:posOffset>
          </wp:positionH>
          <wp:positionV relativeFrom="page">
            <wp:posOffset>9898380</wp:posOffset>
          </wp:positionV>
          <wp:extent cx="1100455" cy="355600"/>
          <wp:effectExtent l="0" t="0" r="0" b="0"/>
          <wp:wrapNone/>
          <wp:docPr id="5" name="Grafik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Duerr_Logo.jpg"/>
                  <pic:cNvPicPr/>
                </pic:nvPicPr>
                <pic:blipFill>
                  <a:blip r:embed="rId2">
                    <a:extLst>
                      <a:ext uri="{28A0092B-C50C-407E-A947-70E740481C1C}">
                        <a14:useLocalDpi xmlns:a14="http://schemas.microsoft.com/office/drawing/2010/main" val="0"/>
                      </a:ext>
                    </a:extLst>
                  </a:blip>
                  <a:stretch>
                    <a:fillRect/>
                  </a:stretch>
                </pic:blipFill>
                <pic:spPr>
                  <a:xfrm>
                    <a:off x="0" y="0"/>
                    <a:ext cx="1100455" cy="355600"/>
                  </a:xfrm>
                  <a:prstGeom prst="rect">
                    <a:avLst/>
                  </a:prstGeom>
                </pic:spPr>
              </pic:pic>
            </a:graphicData>
          </a:graphic>
          <wp14:sizeRelH relativeFrom="margin">
            <wp14:pctWidth>0</wp14:pctWidth>
          </wp14:sizeRelH>
          <wp14:sizeRelV relativeFrom="margin">
            <wp14:pctHeight>0</wp14:pctHeight>
          </wp14:sizeRelV>
        </wp:anchor>
      </w:drawing>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abstractNum w:abstractNumId="0" w15:restartNumberingAfterBreak="0">
    <w:nsid w:val="080267F7"/>
    <w:multiLevelType w:val="hybridMultilevel"/>
    <w:tmpl w:val="9648D1B2"/>
    <w:lvl w:ilvl="0" w:tplc="959E49F4">
      <w:start w:val="1"/>
      <w:numFmt w:val="bullet"/>
      <w:lvlText w:val="-"/>
      <w:lvlJc w:val="left"/>
      <w:pPr>
        <w:ind w:left="720" w:hanging="360"/>
      </w:pPr>
      <w:rPr>
        <w:rFonts w:ascii="Calibri" w:eastAsia="Calibri" w:hAnsi="Calibri" w:cs="Calibri" w:hint="default"/>
      </w:rPr>
    </w:lvl>
    <w:lvl w:ilvl="1" w:tplc="04070003">
      <w:start w:val="1"/>
      <w:numFmt w:val="bullet"/>
      <w:lvlText w:val="o"/>
      <w:lvlJc w:val="left"/>
      <w:pPr>
        <w:ind w:left="1440" w:hanging="360"/>
      </w:pPr>
      <w:rPr>
        <w:rFonts w:ascii="Courier New" w:hAnsi="Courier New" w:cs="Courier New" w:hint="default"/>
      </w:rPr>
    </w:lvl>
    <w:lvl w:ilvl="2" w:tplc="04070005">
      <w:start w:val="1"/>
      <w:numFmt w:val="bullet"/>
      <w:lvlText w:val=""/>
      <w:lvlJc w:val="left"/>
      <w:pPr>
        <w:ind w:left="2160" w:hanging="360"/>
      </w:pPr>
      <w:rPr>
        <w:rFonts w:ascii="Wingdings" w:hAnsi="Wingdings" w:hint="default"/>
      </w:rPr>
    </w:lvl>
    <w:lvl w:ilvl="3" w:tplc="04070001">
      <w:start w:val="1"/>
      <w:numFmt w:val="bullet"/>
      <w:lvlText w:val=""/>
      <w:lvlJc w:val="left"/>
      <w:pPr>
        <w:ind w:left="2880" w:hanging="360"/>
      </w:pPr>
      <w:rPr>
        <w:rFonts w:ascii="Symbol" w:hAnsi="Symbol" w:hint="default"/>
      </w:rPr>
    </w:lvl>
    <w:lvl w:ilvl="4" w:tplc="04070003">
      <w:start w:val="1"/>
      <w:numFmt w:val="bullet"/>
      <w:lvlText w:val="o"/>
      <w:lvlJc w:val="left"/>
      <w:pPr>
        <w:ind w:left="3600" w:hanging="360"/>
      </w:pPr>
      <w:rPr>
        <w:rFonts w:ascii="Courier New" w:hAnsi="Courier New" w:cs="Courier New" w:hint="default"/>
      </w:rPr>
    </w:lvl>
    <w:lvl w:ilvl="5" w:tplc="04070005">
      <w:start w:val="1"/>
      <w:numFmt w:val="bullet"/>
      <w:lvlText w:val=""/>
      <w:lvlJc w:val="left"/>
      <w:pPr>
        <w:ind w:left="4320" w:hanging="360"/>
      </w:pPr>
      <w:rPr>
        <w:rFonts w:ascii="Wingdings" w:hAnsi="Wingdings" w:hint="default"/>
      </w:rPr>
    </w:lvl>
    <w:lvl w:ilvl="6" w:tplc="04070001">
      <w:start w:val="1"/>
      <w:numFmt w:val="bullet"/>
      <w:lvlText w:val=""/>
      <w:lvlJc w:val="left"/>
      <w:pPr>
        <w:ind w:left="5040" w:hanging="360"/>
      </w:pPr>
      <w:rPr>
        <w:rFonts w:ascii="Symbol" w:hAnsi="Symbol" w:hint="default"/>
      </w:rPr>
    </w:lvl>
    <w:lvl w:ilvl="7" w:tplc="04070003">
      <w:start w:val="1"/>
      <w:numFmt w:val="bullet"/>
      <w:lvlText w:val="o"/>
      <w:lvlJc w:val="left"/>
      <w:pPr>
        <w:ind w:left="5760" w:hanging="360"/>
      </w:pPr>
      <w:rPr>
        <w:rFonts w:ascii="Courier New" w:hAnsi="Courier New" w:cs="Courier New" w:hint="default"/>
      </w:rPr>
    </w:lvl>
    <w:lvl w:ilvl="8" w:tplc="04070005">
      <w:start w:val="1"/>
      <w:numFmt w:val="bullet"/>
      <w:lvlText w:val=""/>
      <w:lvlJc w:val="left"/>
      <w:pPr>
        <w:ind w:left="6480" w:hanging="360"/>
      </w:pPr>
      <w:rPr>
        <w:rFonts w:ascii="Wingdings" w:hAnsi="Wingdings" w:hint="default"/>
      </w:rPr>
    </w:lvl>
  </w:abstractNum>
  <w:abstractNum w:abstractNumId="1" w15:restartNumberingAfterBreak="0">
    <w:nsid w:val="0AC9670C"/>
    <w:multiLevelType w:val="hybridMultilevel"/>
    <w:tmpl w:val="B0428114"/>
    <w:lvl w:ilvl="0" w:tplc="8D72EDC0">
      <w:start w:val="1"/>
      <w:numFmt w:val="bullet"/>
      <w:lvlText w:val=""/>
      <w:lvlJc w:val="left"/>
      <w:pPr>
        <w:ind w:left="1361" w:hanging="34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2" w15:restartNumberingAfterBreak="0">
    <w:nsid w:val="0D6753B7"/>
    <w:multiLevelType w:val="hybridMultilevel"/>
    <w:tmpl w:val="CEEE19FE"/>
    <w:lvl w:ilvl="0" w:tplc="F564B9AE">
      <w:numFmt w:val="bullet"/>
      <w:lvlText w:val="-"/>
      <w:lvlJc w:val="left"/>
      <w:pPr>
        <w:ind w:left="720" w:hanging="360"/>
      </w:pPr>
      <w:rPr>
        <w:rFonts w:ascii="Arial" w:eastAsiaTheme="minorHAnsi" w:hAnsi="Arial" w:cs="Arial" w:hint="default"/>
      </w:rPr>
    </w:lvl>
    <w:lvl w:ilvl="1" w:tplc="04070003">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3" w15:restartNumberingAfterBreak="0">
    <w:nsid w:val="10FD7C15"/>
    <w:multiLevelType w:val="hybridMultilevel"/>
    <w:tmpl w:val="F7342692"/>
    <w:lvl w:ilvl="0" w:tplc="2CC4E27A">
      <w:numFmt w:val="bullet"/>
      <w:lvlText w:val="-"/>
      <w:lvlJc w:val="left"/>
      <w:pPr>
        <w:ind w:left="720" w:hanging="360"/>
      </w:pPr>
      <w:rPr>
        <w:rFonts w:ascii="Arial" w:eastAsiaTheme="minorHAnsi" w:hAnsi="Arial" w:cs="Arial" w:hint="default"/>
      </w:rPr>
    </w:lvl>
    <w:lvl w:ilvl="1" w:tplc="04070003">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4" w15:restartNumberingAfterBreak="0">
    <w:nsid w:val="134C7095"/>
    <w:multiLevelType w:val="multilevel"/>
    <w:tmpl w:val="0407001F"/>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5" w15:restartNumberingAfterBreak="0">
    <w:nsid w:val="1C411736"/>
    <w:multiLevelType w:val="hybridMultilevel"/>
    <w:tmpl w:val="087CB70E"/>
    <w:lvl w:ilvl="0" w:tplc="872AFAB2">
      <w:numFmt w:val="bullet"/>
      <w:lvlText w:val="-"/>
      <w:lvlJc w:val="left"/>
      <w:pPr>
        <w:ind w:left="720" w:hanging="360"/>
      </w:pPr>
      <w:rPr>
        <w:rFonts w:ascii="Calibri" w:eastAsia="Calibri" w:hAnsi="Calibri" w:cs="Times New Roman" w:hint="default"/>
      </w:rPr>
    </w:lvl>
    <w:lvl w:ilvl="1" w:tplc="04090003">
      <w:start w:val="1"/>
      <w:numFmt w:val="bullet"/>
      <w:lvlText w:val="o"/>
      <w:lvlJc w:val="left"/>
      <w:pPr>
        <w:ind w:left="1440" w:hanging="360"/>
      </w:pPr>
      <w:rPr>
        <w:rFonts w:ascii="Courier New" w:hAnsi="Courier New" w:cs="Courier New" w:hint="default"/>
      </w:rPr>
    </w:lvl>
    <w:lvl w:ilvl="2" w:tplc="04090005">
      <w:start w:val="1"/>
      <w:numFmt w:val="bullet"/>
      <w:lvlText w:val=""/>
      <w:lvlJc w:val="left"/>
      <w:pPr>
        <w:ind w:left="2160" w:hanging="360"/>
      </w:pPr>
      <w:rPr>
        <w:rFonts w:ascii="Wingdings" w:hAnsi="Wingdings" w:hint="default"/>
      </w:rPr>
    </w:lvl>
    <w:lvl w:ilvl="3" w:tplc="04090001">
      <w:start w:val="1"/>
      <w:numFmt w:val="bullet"/>
      <w:lvlText w:val=""/>
      <w:lvlJc w:val="left"/>
      <w:pPr>
        <w:ind w:left="2880" w:hanging="360"/>
      </w:pPr>
      <w:rPr>
        <w:rFonts w:ascii="Symbol" w:hAnsi="Symbol" w:hint="default"/>
      </w:rPr>
    </w:lvl>
    <w:lvl w:ilvl="4" w:tplc="04090003">
      <w:start w:val="1"/>
      <w:numFmt w:val="bullet"/>
      <w:lvlText w:val="o"/>
      <w:lvlJc w:val="left"/>
      <w:pPr>
        <w:ind w:left="3600" w:hanging="360"/>
      </w:pPr>
      <w:rPr>
        <w:rFonts w:ascii="Courier New" w:hAnsi="Courier New" w:cs="Courier New" w:hint="default"/>
      </w:rPr>
    </w:lvl>
    <w:lvl w:ilvl="5" w:tplc="04090005">
      <w:start w:val="1"/>
      <w:numFmt w:val="bullet"/>
      <w:lvlText w:val=""/>
      <w:lvlJc w:val="left"/>
      <w:pPr>
        <w:ind w:left="4320" w:hanging="360"/>
      </w:pPr>
      <w:rPr>
        <w:rFonts w:ascii="Wingdings" w:hAnsi="Wingdings" w:hint="default"/>
      </w:rPr>
    </w:lvl>
    <w:lvl w:ilvl="6" w:tplc="04090001">
      <w:start w:val="1"/>
      <w:numFmt w:val="bullet"/>
      <w:lvlText w:val=""/>
      <w:lvlJc w:val="left"/>
      <w:pPr>
        <w:ind w:left="5040" w:hanging="360"/>
      </w:pPr>
      <w:rPr>
        <w:rFonts w:ascii="Symbol" w:hAnsi="Symbol" w:hint="default"/>
      </w:rPr>
    </w:lvl>
    <w:lvl w:ilvl="7" w:tplc="04090003">
      <w:start w:val="1"/>
      <w:numFmt w:val="bullet"/>
      <w:lvlText w:val="o"/>
      <w:lvlJc w:val="left"/>
      <w:pPr>
        <w:ind w:left="5760" w:hanging="360"/>
      </w:pPr>
      <w:rPr>
        <w:rFonts w:ascii="Courier New" w:hAnsi="Courier New" w:cs="Courier New" w:hint="default"/>
      </w:rPr>
    </w:lvl>
    <w:lvl w:ilvl="8" w:tplc="04090005">
      <w:start w:val="1"/>
      <w:numFmt w:val="bullet"/>
      <w:lvlText w:val=""/>
      <w:lvlJc w:val="left"/>
      <w:pPr>
        <w:ind w:left="6480" w:hanging="360"/>
      </w:pPr>
      <w:rPr>
        <w:rFonts w:ascii="Wingdings" w:hAnsi="Wingdings" w:hint="default"/>
      </w:rPr>
    </w:lvl>
  </w:abstractNum>
  <w:abstractNum w:abstractNumId="6" w15:restartNumberingAfterBreak="0">
    <w:nsid w:val="1DC9645F"/>
    <w:multiLevelType w:val="hybridMultilevel"/>
    <w:tmpl w:val="A3DE0A14"/>
    <w:lvl w:ilvl="0" w:tplc="DEE20918">
      <w:start w:val="1"/>
      <w:numFmt w:val="bullet"/>
      <w:lvlText w:val="–"/>
      <w:lvlJc w:val="left"/>
      <w:pPr>
        <w:ind w:left="170" w:hanging="170"/>
      </w:pPr>
      <w:rPr>
        <w:rFonts w:ascii="Arial Narrow" w:hAnsi="Arial Narrow" w:hint="default"/>
        <w:b w:val="0"/>
        <w:i w:val="0"/>
        <w:sz w:val="18"/>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7" w15:restartNumberingAfterBreak="0">
    <w:nsid w:val="235B035F"/>
    <w:multiLevelType w:val="hybridMultilevel"/>
    <w:tmpl w:val="E69451CA"/>
    <w:lvl w:ilvl="0" w:tplc="2E4463BE">
      <w:start w:val="1"/>
      <w:numFmt w:val="bullet"/>
      <w:pStyle w:val="Aufzhlung2"/>
      <w:lvlText w:val="–"/>
      <w:lvlJc w:val="left"/>
      <w:pPr>
        <w:tabs>
          <w:tab w:val="num" w:pos="1588"/>
        </w:tabs>
        <w:ind w:left="1814" w:hanging="226"/>
      </w:pPr>
      <w:rPr>
        <w:rFonts w:ascii="Arial (Textkörper)" w:hAnsi="Arial (Textkörper)"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8" w15:restartNumberingAfterBreak="0">
    <w:nsid w:val="24E812E6"/>
    <w:multiLevelType w:val="multilevel"/>
    <w:tmpl w:val="0407001D"/>
    <w:lvl w:ilvl="0">
      <w:start w:val="1"/>
      <w:numFmt w:val="decimal"/>
      <w:lvlText w:val="%1)"/>
      <w:lvlJc w:val="left"/>
      <w:pPr>
        <w:ind w:left="360" w:hanging="360"/>
      </w:pPr>
    </w:lvl>
    <w:lvl w:ilvl="1">
      <w:start w:val="1"/>
      <w:numFmt w:val="lowerLetter"/>
      <w:lvlText w:val="%2)"/>
      <w:lvlJc w:val="left"/>
      <w:pPr>
        <w:ind w:left="720" w:hanging="360"/>
      </w:pPr>
    </w:lvl>
    <w:lvl w:ilvl="2">
      <w:start w:val="1"/>
      <w:numFmt w:val="lowerRoman"/>
      <w:lvlText w:val="%3)"/>
      <w:lvlJc w:val="left"/>
      <w:pPr>
        <w:ind w:left="1080" w:hanging="360"/>
      </w:pPr>
    </w:lvl>
    <w:lvl w:ilvl="3">
      <w:start w:val="1"/>
      <w:numFmt w:val="decimal"/>
      <w:lvlText w:val="(%4)"/>
      <w:lvlJc w:val="left"/>
      <w:pPr>
        <w:ind w:left="1440" w:hanging="36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9" w15:restartNumberingAfterBreak="0">
    <w:nsid w:val="2DC17702"/>
    <w:multiLevelType w:val="multilevel"/>
    <w:tmpl w:val="0407001F"/>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10" w15:restartNumberingAfterBreak="0">
    <w:nsid w:val="368E21D0"/>
    <w:multiLevelType w:val="multilevel"/>
    <w:tmpl w:val="0407001F"/>
    <w:styleLink w:val="AktuelleListe1"/>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11" w15:restartNumberingAfterBreak="0">
    <w:nsid w:val="380B4257"/>
    <w:multiLevelType w:val="hybridMultilevel"/>
    <w:tmpl w:val="392A8C94"/>
    <w:lvl w:ilvl="0" w:tplc="6B8AE6B6">
      <w:start w:val="1"/>
      <w:numFmt w:val="decimal"/>
      <w:lvlText w:val="%1"/>
      <w:lvlJc w:val="left"/>
      <w:pPr>
        <w:tabs>
          <w:tab w:val="num" w:pos="1730"/>
        </w:tabs>
        <w:ind w:left="1730" w:hanging="1021"/>
      </w:pPr>
      <w:rPr>
        <w:rFonts w:hint="default"/>
      </w:rPr>
    </w:lvl>
    <w:lvl w:ilvl="1" w:tplc="04070019" w:tentative="1">
      <w:start w:val="1"/>
      <w:numFmt w:val="lowerLetter"/>
      <w:lvlText w:val="%2."/>
      <w:lvlJc w:val="left"/>
      <w:pPr>
        <w:ind w:left="2149" w:hanging="360"/>
      </w:pPr>
    </w:lvl>
    <w:lvl w:ilvl="2" w:tplc="0407001B" w:tentative="1">
      <w:start w:val="1"/>
      <w:numFmt w:val="lowerRoman"/>
      <w:lvlText w:val="%3."/>
      <w:lvlJc w:val="right"/>
      <w:pPr>
        <w:ind w:left="2869" w:hanging="180"/>
      </w:pPr>
    </w:lvl>
    <w:lvl w:ilvl="3" w:tplc="0407000F" w:tentative="1">
      <w:start w:val="1"/>
      <w:numFmt w:val="decimal"/>
      <w:lvlText w:val="%4."/>
      <w:lvlJc w:val="left"/>
      <w:pPr>
        <w:ind w:left="3589" w:hanging="360"/>
      </w:pPr>
    </w:lvl>
    <w:lvl w:ilvl="4" w:tplc="04070019" w:tentative="1">
      <w:start w:val="1"/>
      <w:numFmt w:val="lowerLetter"/>
      <w:lvlText w:val="%5."/>
      <w:lvlJc w:val="left"/>
      <w:pPr>
        <w:ind w:left="4309" w:hanging="360"/>
      </w:pPr>
    </w:lvl>
    <w:lvl w:ilvl="5" w:tplc="0407001B" w:tentative="1">
      <w:start w:val="1"/>
      <w:numFmt w:val="lowerRoman"/>
      <w:lvlText w:val="%6."/>
      <w:lvlJc w:val="right"/>
      <w:pPr>
        <w:ind w:left="5029" w:hanging="180"/>
      </w:pPr>
    </w:lvl>
    <w:lvl w:ilvl="6" w:tplc="0407000F" w:tentative="1">
      <w:start w:val="1"/>
      <w:numFmt w:val="decimal"/>
      <w:lvlText w:val="%7."/>
      <w:lvlJc w:val="left"/>
      <w:pPr>
        <w:ind w:left="5749" w:hanging="360"/>
      </w:pPr>
    </w:lvl>
    <w:lvl w:ilvl="7" w:tplc="04070019" w:tentative="1">
      <w:start w:val="1"/>
      <w:numFmt w:val="lowerLetter"/>
      <w:lvlText w:val="%8."/>
      <w:lvlJc w:val="left"/>
      <w:pPr>
        <w:ind w:left="6469" w:hanging="360"/>
      </w:pPr>
    </w:lvl>
    <w:lvl w:ilvl="8" w:tplc="0407001B" w:tentative="1">
      <w:start w:val="1"/>
      <w:numFmt w:val="lowerRoman"/>
      <w:lvlText w:val="%9."/>
      <w:lvlJc w:val="right"/>
      <w:pPr>
        <w:ind w:left="7189" w:hanging="180"/>
      </w:pPr>
    </w:lvl>
  </w:abstractNum>
  <w:abstractNum w:abstractNumId="12" w15:restartNumberingAfterBreak="0">
    <w:nsid w:val="38781F53"/>
    <w:multiLevelType w:val="multilevel"/>
    <w:tmpl w:val="B872A070"/>
    <w:lvl w:ilvl="0">
      <w:start w:val="1"/>
      <w:numFmt w:val="bullet"/>
      <w:lvlText w:val=""/>
      <w:lvlJc w:val="left"/>
      <w:pPr>
        <w:tabs>
          <w:tab w:val="num" w:pos="720"/>
        </w:tabs>
        <w:ind w:left="720" w:hanging="360"/>
      </w:pPr>
      <w:rPr>
        <w:rFonts w:ascii="Symbol" w:hAnsi="Symbol" w:hint="default"/>
        <w:sz w:val="20"/>
      </w:rPr>
    </w:lvl>
    <w:lvl w:ilvl="1">
      <w:start w:val="1"/>
      <w:numFmt w:val="bullet"/>
      <w:lvlText w:val=""/>
      <w:lvlJc w:val="left"/>
      <w:pPr>
        <w:tabs>
          <w:tab w:val="num" w:pos="1440"/>
        </w:tabs>
        <w:ind w:left="1440" w:hanging="360"/>
      </w:pPr>
      <w:rPr>
        <w:rFonts w:ascii="Symbol" w:hAnsi="Symbol" w:hint="default"/>
        <w:sz w:val="20"/>
      </w:rPr>
    </w:lvl>
    <w:lvl w:ilvl="2">
      <w:start w:val="1"/>
      <w:numFmt w:val="bullet"/>
      <w:lvlText w:val=""/>
      <w:lvlJc w:val="left"/>
      <w:pPr>
        <w:tabs>
          <w:tab w:val="num" w:pos="2160"/>
        </w:tabs>
        <w:ind w:left="2160" w:hanging="360"/>
      </w:pPr>
      <w:rPr>
        <w:rFonts w:ascii="Symbol" w:hAnsi="Symbol" w:hint="default"/>
        <w:sz w:val="20"/>
      </w:rPr>
    </w:lvl>
    <w:lvl w:ilvl="3">
      <w:start w:val="1"/>
      <w:numFmt w:val="bullet"/>
      <w:lvlText w:val=""/>
      <w:lvlJc w:val="left"/>
      <w:pPr>
        <w:tabs>
          <w:tab w:val="num" w:pos="2880"/>
        </w:tabs>
        <w:ind w:left="2880" w:hanging="360"/>
      </w:pPr>
      <w:rPr>
        <w:rFonts w:ascii="Symbol" w:hAnsi="Symbol" w:hint="default"/>
        <w:sz w:val="20"/>
      </w:rPr>
    </w:lvl>
    <w:lvl w:ilvl="4">
      <w:start w:val="1"/>
      <w:numFmt w:val="bullet"/>
      <w:lvlText w:val=""/>
      <w:lvlJc w:val="left"/>
      <w:pPr>
        <w:tabs>
          <w:tab w:val="num" w:pos="3600"/>
        </w:tabs>
        <w:ind w:left="3600" w:hanging="360"/>
      </w:pPr>
      <w:rPr>
        <w:rFonts w:ascii="Symbol" w:hAnsi="Symbol" w:hint="default"/>
        <w:sz w:val="20"/>
      </w:rPr>
    </w:lvl>
    <w:lvl w:ilvl="5">
      <w:start w:val="1"/>
      <w:numFmt w:val="bullet"/>
      <w:lvlText w:val=""/>
      <w:lvlJc w:val="left"/>
      <w:pPr>
        <w:tabs>
          <w:tab w:val="num" w:pos="4320"/>
        </w:tabs>
        <w:ind w:left="4320" w:hanging="360"/>
      </w:pPr>
      <w:rPr>
        <w:rFonts w:ascii="Symbol" w:hAnsi="Symbol" w:hint="default"/>
        <w:sz w:val="20"/>
      </w:rPr>
    </w:lvl>
    <w:lvl w:ilvl="6">
      <w:start w:val="1"/>
      <w:numFmt w:val="bullet"/>
      <w:lvlText w:val=""/>
      <w:lvlJc w:val="left"/>
      <w:pPr>
        <w:tabs>
          <w:tab w:val="num" w:pos="5040"/>
        </w:tabs>
        <w:ind w:left="5040" w:hanging="360"/>
      </w:pPr>
      <w:rPr>
        <w:rFonts w:ascii="Symbol" w:hAnsi="Symbol" w:hint="default"/>
        <w:sz w:val="20"/>
      </w:rPr>
    </w:lvl>
    <w:lvl w:ilvl="7">
      <w:start w:val="1"/>
      <w:numFmt w:val="bullet"/>
      <w:lvlText w:val=""/>
      <w:lvlJc w:val="left"/>
      <w:pPr>
        <w:tabs>
          <w:tab w:val="num" w:pos="5760"/>
        </w:tabs>
        <w:ind w:left="5760" w:hanging="360"/>
      </w:pPr>
      <w:rPr>
        <w:rFonts w:ascii="Symbol" w:hAnsi="Symbol" w:hint="default"/>
        <w:sz w:val="20"/>
      </w:rPr>
    </w:lvl>
    <w:lvl w:ilvl="8">
      <w:start w:val="1"/>
      <w:numFmt w:val="bullet"/>
      <w:lvlText w:val=""/>
      <w:lvlJc w:val="left"/>
      <w:pPr>
        <w:tabs>
          <w:tab w:val="num" w:pos="6480"/>
        </w:tabs>
        <w:ind w:left="6480" w:hanging="360"/>
      </w:pPr>
      <w:rPr>
        <w:rFonts w:ascii="Symbol" w:hAnsi="Symbol" w:hint="default"/>
        <w:sz w:val="20"/>
      </w:rPr>
    </w:lvl>
  </w:abstractNum>
  <w:abstractNum w:abstractNumId="13" w15:restartNumberingAfterBreak="0">
    <w:nsid w:val="40A07855"/>
    <w:multiLevelType w:val="multilevel"/>
    <w:tmpl w:val="28F6E8FC"/>
    <w:lvl w:ilvl="0">
      <w:start w:val="1"/>
      <w:numFmt w:val="bullet"/>
      <w:lvlText w:val=""/>
      <w:lvlJc w:val="left"/>
      <w:pPr>
        <w:tabs>
          <w:tab w:val="num" w:pos="720"/>
        </w:tabs>
        <w:ind w:left="720" w:hanging="360"/>
      </w:pPr>
      <w:rPr>
        <w:rFonts w:ascii="Symbol" w:hAnsi="Symbol" w:hint="default"/>
        <w:sz w:val="20"/>
      </w:rPr>
    </w:lvl>
    <w:lvl w:ilvl="1">
      <w:start w:val="1"/>
      <w:numFmt w:val="bullet"/>
      <w:lvlText w:val=""/>
      <w:lvlJc w:val="left"/>
      <w:pPr>
        <w:tabs>
          <w:tab w:val="num" w:pos="1440"/>
        </w:tabs>
        <w:ind w:left="1440" w:hanging="360"/>
      </w:pPr>
      <w:rPr>
        <w:rFonts w:ascii="Symbol" w:hAnsi="Symbol" w:hint="default"/>
        <w:sz w:val="20"/>
      </w:rPr>
    </w:lvl>
    <w:lvl w:ilvl="2">
      <w:start w:val="1"/>
      <w:numFmt w:val="bullet"/>
      <w:lvlText w:val=""/>
      <w:lvlJc w:val="left"/>
      <w:pPr>
        <w:tabs>
          <w:tab w:val="num" w:pos="2160"/>
        </w:tabs>
        <w:ind w:left="2160" w:hanging="360"/>
      </w:pPr>
      <w:rPr>
        <w:rFonts w:ascii="Symbol" w:hAnsi="Symbol" w:hint="default"/>
        <w:sz w:val="20"/>
      </w:rPr>
    </w:lvl>
    <w:lvl w:ilvl="3">
      <w:start w:val="1"/>
      <w:numFmt w:val="bullet"/>
      <w:lvlText w:val=""/>
      <w:lvlJc w:val="left"/>
      <w:pPr>
        <w:tabs>
          <w:tab w:val="num" w:pos="2880"/>
        </w:tabs>
        <w:ind w:left="2880" w:hanging="360"/>
      </w:pPr>
      <w:rPr>
        <w:rFonts w:ascii="Symbol" w:hAnsi="Symbol" w:hint="default"/>
        <w:sz w:val="20"/>
      </w:rPr>
    </w:lvl>
    <w:lvl w:ilvl="4">
      <w:start w:val="1"/>
      <w:numFmt w:val="bullet"/>
      <w:lvlText w:val=""/>
      <w:lvlJc w:val="left"/>
      <w:pPr>
        <w:tabs>
          <w:tab w:val="num" w:pos="3600"/>
        </w:tabs>
        <w:ind w:left="3600" w:hanging="360"/>
      </w:pPr>
      <w:rPr>
        <w:rFonts w:ascii="Symbol" w:hAnsi="Symbol" w:hint="default"/>
        <w:sz w:val="20"/>
      </w:rPr>
    </w:lvl>
    <w:lvl w:ilvl="5">
      <w:start w:val="1"/>
      <w:numFmt w:val="bullet"/>
      <w:lvlText w:val=""/>
      <w:lvlJc w:val="left"/>
      <w:pPr>
        <w:tabs>
          <w:tab w:val="num" w:pos="4320"/>
        </w:tabs>
        <w:ind w:left="4320" w:hanging="360"/>
      </w:pPr>
      <w:rPr>
        <w:rFonts w:ascii="Symbol" w:hAnsi="Symbol" w:hint="default"/>
        <w:sz w:val="20"/>
      </w:rPr>
    </w:lvl>
    <w:lvl w:ilvl="6">
      <w:start w:val="1"/>
      <w:numFmt w:val="bullet"/>
      <w:lvlText w:val=""/>
      <w:lvlJc w:val="left"/>
      <w:pPr>
        <w:tabs>
          <w:tab w:val="num" w:pos="5040"/>
        </w:tabs>
        <w:ind w:left="5040" w:hanging="360"/>
      </w:pPr>
      <w:rPr>
        <w:rFonts w:ascii="Symbol" w:hAnsi="Symbol" w:hint="default"/>
        <w:sz w:val="20"/>
      </w:rPr>
    </w:lvl>
    <w:lvl w:ilvl="7">
      <w:start w:val="1"/>
      <w:numFmt w:val="bullet"/>
      <w:lvlText w:val=""/>
      <w:lvlJc w:val="left"/>
      <w:pPr>
        <w:tabs>
          <w:tab w:val="num" w:pos="5760"/>
        </w:tabs>
        <w:ind w:left="5760" w:hanging="360"/>
      </w:pPr>
      <w:rPr>
        <w:rFonts w:ascii="Symbol" w:hAnsi="Symbol" w:hint="default"/>
        <w:sz w:val="20"/>
      </w:rPr>
    </w:lvl>
    <w:lvl w:ilvl="8">
      <w:start w:val="1"/>
      <w:numFmt w:val="bullet"/>
      <w:lvlText w:val=""/>
      <w:lvlJc w:val="left"/>
      <w:pPr>
        <w:tabs>
          <w:tab w:val="num" w:pos="6480"/>
        </w:tabs>
        <w:ind w:left="6480" w:hanging="360"/>
      </w:pPr>
      <w:rPr>
        <w:rFonts w:ascii="Symbol" w:hAnsi="Symbol" w:hint="default"/>
        <w:sz w:val="20"/>
      </w:rPr>
    </w:lvl>
  </w:abstractNum>
  <w:abstractNum w:abstractNumId="14" w15:restartNumberingAfterBreak="0">
    <w:nsid w:val="40F36DF5"/>
    <w:multiLevelType w:val="hybridMultilevel"/>
    <w:tmpl w:val="3EC43C64"/>
    <w:lvl w:ilvl="0" w:tplc="04070001">
      <w:start w:val="1"/>
      <w:numFmt w:val="bullet"/>
      <w:lvlText w:val=""/>
      <w:lvlJc w:val="left"/>
      <w:pPr>
        <w:ind w:left="720" w:hanging="360"/>
      </w:pPr>
      <w:rPr>
        <w:rFonts w:ascii="Symbol" w:hAnsi="Symbol" w:hint="default"/>
      </w:rPr>
    </w:lvl>
    <w:lvl w:ilvl="1" w:tplc="04070003">
      <w:start w:val="1"/>
      <w:numFmt w:val="bullet"/>
      <w:lvlText w:val="o"/>
      <w:lvlJc w:val="left"/>
      <w:pPr>
        <w:ind w:left="1440" w:hanging="360"/>
      </w:pPr>
      <w:rPr>
        <w:rFonts w:ascii="Courier New" w:hAnsi="Courier New" w:cs="Courier New" w:hint="default"/>
      </w:rPr>
    </w:lvl>
    <w:lvl w:ilvl="2" w:tplc="04070005">
      <w:start w:val="1"/>
      <w:numFmt w:val="bullet"/>
      <w:lvlText w:val=""/>
      <w:lvlJc w:val="left"/>
      <w:pPr>
        <w:ind w:left="2160" w:hanging="360"/>
      </w:pPr>
      <w:rPr>
        <w:rFonts w:ascii="Wingdings" w:hAnsi="Wingdings" w:hint="default"/>
      </w:rPr>
    </w:lvl>
    <w:lvl w:ilvl="3" w:tplc="04070001">
      <w:start w:val="1"/>
      <w:numFmt w:val="bullet"/>
      <w:lvlText w:val=""/>
      <w:lvlJc w:val="left"/>
      <w:pPr>
        <w:ind w:left="2880" w:hanging="360"/>
      </w:pPr>
      <w:rPr>
        <w:rFonts w:ascii="Symbol" w:hAnsi="Symbol" w:hint="default"/>
      </w:rPr>
    </w:lvl>
    <w:lvl w:ilvl="4" w:tplc="04070003">
      <w:start w:val="1"/>
      <w:numFmt w:val="bullet"/>
      <w:lvlText w:val="o"/>
      <w:lvlJc w:val="left"/>
      <w:pPr>
        <w:ind w:left="3600" w:hanging="360"/>
      </w:pPr>
      <w:rPr>
        <w:rFonts w:ascii="Courier New" w:hAnsi="Courier New" w:cs="Courier New" w:hint="default"/>
      </w:rPr>
    </w:lvl>
    <w:lvl w:ilvl="5" w:tplc="04070005">
      <w:start w:val="1"/>
      <w:numFmt w:val="bullet"/>
      <w:lvlText w:val=""/>
      <w:lvlJc w:val="left"/>
      <w:pPr>
        <w:ind w:left="4320" w:hanging="360"/>
      </w:pPr>
      <w:rPr>
        <w:rFonts w:ascii="Wingdings" w:hAnsi="Wingdings" w:hint="default"/>
      </w:rPr>
    </w:lvl>
    <w:lvl w:ilvl="6" w:tplc="04070001">
      <w:start w:val="1"/>
      <w:numFmt w:val="bullet"/>
      <w:lvlText w:val=""/>
      <w:lvlJc w:val="left"/>
      <w:pPr>
        <w:ind w:left="5040" w:hanging="360"/>
      </w:pPr>
      <w:rPr>
        <w:rFonts w:ascii="Symbol" w:hAnsi="Symbol" w:hint="default"/>
      </w:rPr>
    </w:lvl>
    <w:lvl w:ilvl="7" w:tplc="04070003">
      <w:start w:val="1"/>
      <w:numFmt w:val="bullet"/>
      <w:lvlText w:val="o"/>
      <w:lvlJc w:val="left"/>
      <w:pPr>
        <w:ind w:left="5760" w:hanging="360"/>
      </w:pPr>
      <w:rPr>
        <w:rFonts w:ascii="Courier New" w:hAnsi="Courier New" w:cs="Courier New" w:hint="default"/>
      </w:rPr>
    </w:lvl>
    <w:lvl w:ilvl="8" w:tplc="04070005">
      <w:start w:val="1"/>
      <w:numFmt w:val="bullet"/>
      <w:lvlText w:val=""/>
      <w:lvlJc w:val="left"/>
      <w:pPr>
        <w:ind w:left="6480" w:hanging="360"/>
      </w:pPr>
      <w:rPr>
        <w:rFonts w:ascii="Wingdings" w:hAnsi="Wingdings" w:hint="default"/>
      </w:rPr>
    </w:lvl>
  </w:abstractNum>
  <w:abstractNum w:abstractNumId="15" w15:restartNumberingAfterBreak="0">
    <w:nsid w:val="471F3D9E"/>
    <w:multiLevelType w:val="multilevel"/>
    <w:tmpl w:val="0407001D"/>
    <w:lvl w:ilvl="0">
      <w:start w:val="1"/>
      <w:numFmt w:val="decimal"/>
      <w:lvlText w:val="%1)"/>
      <w:lvlJc w:val="left"/>
      <w:pPr>
        <w:ind w:left="360" w:hanging="360"/>
      </w:pPr>
    </w:lvl>
    <w:lvl w:ilvl="1">
      <w:start w:val="1"/>
      <w:numFmt w:val="lowerLetter"/>
      <w:lvlText w:val="%2)"/>
      <w:lvlJc w:val="left"/>
      <w:pPr>
        <w:ind w:left="720" w:hanging="360"/>
      </w:pPr>
    </w:lvl>
    <w:lvl w:ilvl="2">
      <w:start w:val="1"/>
      <w:numFmt w:val="lowerRoman"/>
      <w:lvlText w:val="%3)"/>
      <w:lvlJc w:val="left"/>
      <w:pPr>
        <w:ind w:left="1080" w:hanging="360"/>
      </w:pPr>
    </w:lvl>
    <w:lvl w:ilvl="3">
      <w:start w:val="1"/>
      <w:numFmt w:val="decimal"/>
      <w:lvlText w:val="(%4)"/>
      <w:lvlJc w:val="left"/>
      <w:pPr>
        <w:ind w:left="1440" w:hanging="36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16" w15:restartNumberingAfterBreak="0">
    <w:nsid w:val="4C7F5B02"/>
    <w:multiLevelType w:val="hybridMultilevel"/>
    <w:tmpl w:val="1918F922"/>
    <w:lvl w:ilvl="0" w:tplc="04070001">
      <w:start w:val="1"/>
      <w:numFmt w:val="bullet"/>
      <w:lvlText w:val=""/>
      <w:lvlJc w:val="left"/>
      <w:pPr>
        <w:ind w:left="720" w:hanging="360"/>
      </w:pPr>
      <w:rPr>
        <w:rFonts w:ascii="Symbol" w:hAnsi="Symbol" w:hint="default"/>
      </w:rPr>
    </w:lvl>
    <w:lvl w:ilvl="1" w:tplc="04070003">
      <w:start w:val="1"/>
      <w:numFmt w:val="bullet"/>
      <w:lvlText w:val="o"/>
      <w:lvlJc w:val="left"/>
      <w:pPr>
        <w:ind w:left="1440" w:hanging="360"/>
      </w:pPr>
      <w:rPr>
        <w:rFonts w:ascii="Courier New" w:hAnsi="Courier New" w:cs="Courier New" w:hint="default"/>
      </w:rPr>
    </w:lvl>
    <w:lvl w:ilvl="2" w:tplc="04070005">
      <w:start w:val="1"/>
      <w:numFmt w:val="bullet"/>
      <w:lvlText w:val=""/>
      <w:lvlJc w:val="left"/>
      <w:pPr>
        <w:ind w:left="2160" w:hanging="360"/>
      </w:pPr>
      <w:rPr>
        <w:rFonts w:ascii="Wingdings" w:hAnsi="Wingdings" w:hint="default"/>
      </w:rPr>
    </w:lvl>
    <w:lvl w:ilvl="3" w:tplc="04070001">
      <w:start w:val="1"/>
      <w:numFmt w:val="bullet"/>
      <w:lvlText w:val=""/>
      <w:lvlJc w:val="left"/>
      <w:pPr>
        <w:ind w:left="2880" w:hanging="360"/>
      </w:pPr>
      <w:rPr>
        <w:rFonts w:ascii="Symbol" w:hAnsi="Symbol" w:hint="default"/>
      </w:rPr>
    </w:lvl>
    <w:lvl w:ilvl="4" w:tplc="04070003">
      <w:start w:val="1"/>
      <w:numFmt w:val="bullet"/>
      <w:lvlText w:val="o"/>
      <w:lvlJc w:val="left"/>
      <w:pPr>
        <w:ind w:left="3600" w:hanging="360"/>
      </w:pPr>
      <w:rPr>
        <w:rFonts w:ascii="Courier New" w:hAnsi="Courier New" w:cs="Courier New" w:hint="default"/>
      </w:rPr>
    </w:lvl>
    <w:lvl w:ilvl="5" w:tplc="04070005">
      <w:start w:val="1"/>
      <w:numFmt w:val="bullet"/>
      <w:lvlText w:val=""/>
      <w:lvlJc w:val="left"/>
      <w:pPr>
        <w:ind w:left="4320" w:hanging="360"/>
      </w:pPr>
      <w:rPr>
        <w:rFonts w:ascii="Wingdings" w:hAnsi="Wingdings" w:hint="default"/>
      </w:rPr>
    </w:lvl>
    <w:lvl w:ilvl="6" w:tplc="04070001">
      <w:start w:val="1"/>
      <w:numFmt w:val="bullet"/>
      <w:lvlText w:val=""/>
      <w:lvlJc w:val="left"/>
      <w:pPr>
        <w:ind w:left="5040" w:hanging="360"/>
      </w:pPr>
      <w:rPr>
        <w:rFonts w:ascii="Symbol" w:hAnsi="Symbol" w:hint="default"/>
      </w:rPr>
    </w:lvl>
    <w:lvl w:ilvl="7" w:tplc="04070003">
      <w:start w:val="1"/>
      <w:numFmt w:val="bullet"/>
      <w:lvlText w:val="o"/>
      <w:lvlJc w:val="left"/>
      <w:pPr>
        <w:ind w:left="5760" w:hanging="360"/>
      </w:pPr>
      <w:rPr>
        <w:rFonts w:ascii="Courier New" w:hAnsi="Courier New" w:cs="Courier New" w:hint="default"/>
      </w:rPr>
    </w:lvl>
    <w:lvl w:ilvl="8" w:tplc="04070005">
      <w:start w:val="1"/>
      <w:numFmt w:val="bullet"/>
      <w:lvlText w:val=""/>
      <w:lvlJc w:val="left"/>
      <w:pPr>
        <w:ind w:left="6480" w:hanging="360"/>
      </w:pPr>
      <w:rPr>
        <w:rFonts w:ascii="Wingdings" w:hAnsi="Wingdings" w:hint="default"/>
      </w:rPr>
    </w:lvl>
  </w:abstractNum>
  <w:abstractNum w:abstractNumId="17" w15:restartNumberingAfterBreak="0">
    <w:nsid w:val="51DE7883"/>
    <w:multiLevelType w:val="hybridMultilevel"/>
    <w:tmpl w:val="31EED1D8"/>
    <w:lvl w:ilvl="0" w:tplc="C0CAB1E2">
      <w:start w:val="1"/>
      <w:numFmt w:val="bullet"/>
      <w:pStyle w:val="Aufzhlungen1"/>
      <w:lvlText w:val=""/>
      <w:lvlJc w:val="left"/>
      <w:pPr>
        <w:tabs>
          <w:tab w:val="num" w:pos="284"/>
        </w:tabs>
        <w:ind w:left="284" w:hanging="284"/>
      </w:pPr>
      <w:rPr>
        <w:rFonts w:ascii="Wingdings" w:hAnsi="Wingdings" w:hint="default"/>
        <w:b/>
        <w:i w:val="0"/>
        <w:color w:val="323232"/>
        <w:sz w:val="18"/>
        <w:u w:color="000000"/>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8" w15:restartNumberingAfterBreak="0">
    <w:nsid w:val="627B6538"/>
    <w:multiLevelType w:val="hybridMultilevel"/>
    <w:tmpl w:val="BA70F17E"/>
    <w:lvl w:ilvl="0" w:tplc="69F0BD5A">
      <w:start w:val="1"/>
      <w:numFmt w:val="decimal"/>
      <w:pStyle w:val="AufzhlungZahl"/>
      <w:lvlText w:val="%1"/>
      <w:lvlJc w:val="left"/>
      <w:pPr>
        <w:tabs>
          <w:tab w:val="num" w:pos="227"/>
        </w:tabs>
        <w:ind w:left="227" w:hanging="227"/>
      </w:pPr>
      <w:rPr>
        <w:rFonts w:ascii="Arial" w:hAnsi="Arial" w:hint="default"/>
        <w:b w:val="0"/>
        <w:i w:val="0"/>
        <w:color w:val="000000"/>
        <w:sz w:val="20"/>
        <w:u w:val="none"/>
      </w:r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19" w15:restartNumberingAfterBreak="0">
    <w:nsid w:val="64D32ED8"/>
    <w:multiLevelType w:val="multilevel"/>
    <w:tmpl w:val="3F46F4B8"/>
    <w:lvl w:ilvl="0">
      <w:start w:val="1"/>
      <w:numFmt w:val="decimal"/>
      <w:lvlText w:val="%1"/>
      <w:lvlJc w:val="left"/>
      <w:pPr>
        <w:tabs>
          <w:tab w:val="num" w:pos="1021"/>
        </w:tabs>
        <w:ind w:left="1021" w:hanging="1021"/>
      </w:pPr>
      <w:rPr>
        <w:rFonts w:ascii="Arial" w:hAnsi="Arial" w:hint="default"/>
        <w:b/>
        <w:i w:val="0"/>
        <w:color w:val="00468E" w:themeColor="accent1"/>
        <w:sz w:val="24"/>
      </w:rPr>
    </w:lvl>
    <w:lvl w:ilvl="1">
      <w:start w:val="1"/>
      <w:numFmt w:val="decimal"/>
      <w:lvlText w:val="%1.%2"/>
      <w:lvlJc w:val="left"/>
      <w:pPr>
        <w:tabs>
          <w:tab w:val="num" w:pos="1021"/>
        </w:tabs>
        <w:ind w:left="1021" w:hanging="1021"/>
      </w:pPr>
      <w:rPr>
        <w:rFonts w:ascii="Arial" w:hAnsi="Arial" w:hint="default"/>
        <w:b/>
        <w:i w:val="0"/>
        <w:color w:val="00468E" w:themeColor="accent1"/>
        <w:sz w:val="20"/>
        <w:u w:val="none"/>
      </w:rPr>
    </w:lvl>
    <w:lvl w:ilvl="2">
      <w:start w:val="1"/>
      <w:numFmt w:val="decimal"/>
      <w:lvlText w:val="%1.%2.%3"/>
      <w:lvlJc w:val="left"/>
      <w:pPr>
        <w:tabs>
          <w:tab w:val="num" w:pos="1021"/>
        </w:tabs>
        <w:ind w:left="1021" w:hanging="1021"/>
      </w:pPr>
      <w:rPr>
        <w:rFonts w:ascii="Arial" w:hAnsi="Arial" w:hint="default"/>
        <w:b/>
        <w:i w:val="0"/>
        <w:color w:val="00468E" w:themeColor="accent1"/>
        <w:sz w:val="20"/>
        <w:u w:val="none"/>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20" w15:restartNumberingAfterBreak="0">
    <w:nsid w:val="67FA4078"/>
    <w:multiLevelType w:val="hybridMultilevel"/>
    <w:tmpl w:val="967A2F86"/>
    <w:lvl w:ilvl="0" w:tplc="04070011">
      <w:start w:val="1"/>
      <w:numFmt w:val="decimal"/>
      <w:lvlText w:val="%1)"/>
      <w:lvlJc w:val="left"/>
      <w:pPr>
        <w:ind w:left="1068" w:hanging="360"/>
      </w:pPr>
    </w:lvl>
    <w:lvl w:ilvl="1" w:tplc="04070019">
      <w:start w:val="1"/>
      <w:numFmt w:val="lowerLetter"/>
      <w:lvlText w:val="%2."/>
      <w:lvlJc w:val="left"/>
      <w:pPr>
        <w:ind w:left="1788" w:hanging="360"/>
      </w:pPr>
    </w:lvl>
    <w:lvl w:ilvl="2" w:tplc="0407001B">
      <w:start w:val="1"/>
      <w:numFmt w:val="lowerRoman"/>
      <w:lvlText w:val="%3."/>
      <w:lvlJc w:val="right"/>
      <w:pPr>
        <w:ind w:left="2508" w:hanging="180"/>
      </w:pPr>
    </w:lvl>
    <w:lvl w:ilvl="3" w:tplc="0407000F">
      <w:start w:val="1"/>
      <w:numFmt w:val="decimal"/>
      <w:lvlText w:val="%4."/>
      <w:lvlJc w:val="left"/>
      <w:pPr>
        <w:ind w:left="3228" w:hanging="360"/>
      </w:pPr>
    </w:lvl>
    <w:lvl w:ilvl="4" w:tplc="04070019">
      <w:start w:val="1"/>
      <w:numFmt w:val="lowerLetter"/>
      <w:lvlText w:val="%5."/>
      <w:lvlJc w:val="left"/>
      <w:pPr>
        <w:ind w:left="3948" w:hanging="360"/>
      </w:pPr>
    </w:lvl>
    <w:lvl w:ilvl="5" w:tplc="0407001B">
      <w:start w:val="1"/>
      <w:numFmt w:val="lowerRoman"/>
      <w:lvlText w:val="%6."/>
      <w:lvlJc w:val="right"/>
      <w:pPr>
        <w:ind w:left="4668" w:hanging="180"/>
      </w:pPr>
    </w:lvl>
    <w:lvl w:ilvl="6" w:tplc="0407000F">
      <w:start w:val="1"/>
      <w:numFmt w:val="decimal"/>
      <w:lvlText w:val="%7."/>
      <w:lvlJc w:val="left"/>
      <w:pPr>
        <w:ind w:left="5388" w:hanging="360"/>
      </w:pPr>
    </w:lvl>
    <w:lvl w:ilvl="7" w:tplc="04070019">
      <w:start w:val="1"/>
      <w:numFmt w:val="lowerLetter"/>
      <w:lvlText w:val="%8."/>
      <w:lvlJc w:val="left"/>
      <w:pPr>
        <w:ind w:left="6108" w:hanging="360"/>
      </w:pPr>
    </w:lvl>
    <w:lvl w:ilvl="8" w:tplc="0407001B">
      <w:start w:val="1"/>
      <w:numFmt w:val="lowerRoman"/>
      <w:lvlText w:val="%9."/>
      <w:lvlJc w:val="right"/>
      <w:pPr>
        <w:ind w:left="6828" w:hanging="180"/>
      </w:pPr>
    </w:lvl>
  </w:abstractNum>
  <w:abstractNum w:abstractNumId="21" w15:restartNumberingAfterBreak="0">
    <w:nsid w:val="68792E9E"/>
    <w:multiLevelType w:val="hybridMultilevel"/>
    <w:tmpl w:val="46685EC6"/>
    <w:lvl w:ilvl="0" w:tplc="22D83E56">
      <w:start w:val="1"/>
      <w:numFmt w:val="bullet"/>
      <w:lvlText w:val="·"/>
      <w:lvlJc w:val="left"/>
      <w:pPr>
        <w:tabs>
          <w:tab w:val="num" w:pos="284"/>
        </w:tabs>
        <w:ind w:left="284" w:hanging="284"/>
      </w:pPr>
      <w:rPr>
        <w:rFonts w:ascii="Arial (Textkörper)" w:hAnsi="Arial (Textkörper)"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22" w15:restartNumberingAfterBreak="0">
    <w:nsid w:val="6C8464FD"/>
    <w:multiLevelType w:val="multilevel"/>
    <w:tmpl w:val="3F46F4B8"/>
    <w:lvl w:ilvl="0">
      <w:start w:val="1"/>
      <w:numFmt w:val="decimal"/>
      <w:lvlText w:val="%1"/>
      <w:lvlJc w:val="left"/>
      <w:pPr>
        <w:tabs>
          <w:tab w:val="num" w:pos="1021"/>
        </w:tabs>
        <w:ind w:left="1021" w:hanging="1021"/>
      </w:pPr>
      <w:rPr>
        <w:rFonts w:ascii="Arial" w:hAnsi="Arial" w:hint="default"/>
        <w:b/>
        <w:i w:val="0"/>
        <w:color w:val="00468E" w:themeColor="accent1"/>
        <w:sz w:val="24"/>
      </w:rPr>
    </w:lvl>
    <w:lvl w:ilvl="1">
      <w:start w:val="1"/>
      <w:numFmt w:val="decimal"/>
      <w:lvlText w:val="%1.%2"/>
      <w:lvlJc w:val="left"/>
      <w:pPr>
        <w:tabs>
          <w:tab w:val="num" w:pos="1021"/>
        </w:tabs>
        <w:ind w:left="1021" w:hanging="1021"/>
      </w:pPr>
      <w:rPr>
        <w:rFonts w:ascii="Arial" w:hAnsi="Arial" w:hint="default"/>
        <w:b/>
        <w:i w:val="0"/>
        <w:color w:val="00468E" w:themeColor="accent1"/>
        <w:sz w:val="20"/>
        <w:u w:val="none"/>
      </w:rPr>
    </w:lvl>
    <w:lvl w:ilvl="2">
      <w:start w:val="1"/>
      <w:numFmt w:val="decimal"/>
      <w:lvlText w:val="%1.%2.%3"/>
      <w:lvlJc w:val="left"/>
      <w:pPr>
        <w:tabs>
          <w:tab w:val="num" w:pos="1021"/>
        </w:tabs>
        <w:ind w:left="1021" w:hanging="1021"/>
      </w:pPr>
      <w:rPr>
        <w:rFonts w:ascii="Arial" w:hAnsi="Arial" w:hint="default"/>
        <w:b/>
        <w:i w:val="0"/>
        <w:color w:val="00468E" w:themeColor="accent1"/>
        <w:sz w:val="20"/>
        <w:u w:val="none"/>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23" w15:restartNumberingAfterBreak="0">
    <w:nsid w:val="6ECD0E35"/>
    <w:multiLevelType w:val="multilevel"/>
    <w:tmpl w:val="6BA2BDF4"/>
    <w:lvl w:ilvl="0">
      <w:start w:val="1"/>
      <w:numFmt w:val="decimal"/>
      <w:lvlText w:val="%1"/>
      <w:lvlJc w:val="left"/>
      <w:pPr>
        <w:tabs>
          <w:tab w:val="num" w:pos="1021"/>
        </w:tabs>
        <w:ind w:left="1021" w:hanging="1021"/>
      </w:pPr>
      <w:rPr>
        <w:rFonts w:hint="default"/>
      </w:rPr>
    </w:lvl>
    <w:lvl w:ilvl="1">
      <w:start w:val="1"/>
      <w:numFmt w:val="lowerLetter"/>
      <w:lvlText w:val="%2."/>
      <w:lvlJc w:val="left"/>
      <w:pPr>
        <w:ind w:left="1440" w:hanging="360"/>
      </w:pPr>
      <w:rPr>
        <w:rFonts w:hint="default"/>
      </w:rPr>
    </w:lvl>
    <w:lvl w:ilvl="2">
      <w:start w:val="1"/>
      <w:numFmt w:val="lowerRoman"/>
      <w:lvlText w:val="%3."/>
      <w:lvlJc w:val="right"/>
      <w:pPr>
        <w:ind w:left="2160" w:hanging="180"/>
      </w:pPr>
      <w:rPr>
        <w:rFonts w:hint="default"/>
      </w:rPr>
    </w:lvl>
    <w:lvl w:ilvl="3">
      <w:start w:val="1"/>
      <w:numFmt w:val="decimal"/>
      <w:lvlText w:val="%4."/>
      <w:lvlJc w:val="left"/>
      <w:pPr>
        <w:ind w:left="2880" w:hanging="360"/>
      </w:pPr>
      <w:rPr>
        <w:rFonts w:hint="default"/>
      </w:rPr>
    </w:lvl>
    <w:lvl w:ilvl="4">
      <w:start w:val="1"/>
      <w:numFmt w:val="lowerLetter"/>
      <w:lvlText w:val="%5."/>
      <w:lvlJc w:val="left"/>
      <w:pPr>
        <w:ind w:left="3600" w:hanging="360"/>
      </w:pPr>
      <w:rPr>
        <w:rFonts w:hint="default"/>
      </w:rPr>
    </w:lvl>
    <w:lvl w:ilvl="5">
      <w:start w:val="1"/>
      <w:numFmt w:val="lowerRoman"/>
      <w:lvlText w:val="%6."/>
      <w:lvlJc w:val="right"/>
      <w:pPr>
        <w:ind w:left="4320" w:hanging="180"/>
      </w:pPr>
      <w:rPr>
        <w:rFonts w:hint="default"/>
      </w:rPr>
    </w:lvl>
    <w:lvl w:ilvl="6">
      <w:start w:val="1"/>
      <w:numFmt w:val="decimal"/>
      <w:lvlText w:val="%7."/>
      <w:lvlJc w:val="left"/>
      <w:pPr>
        <w:ind w:left="5040" w:hanging="360"/>
      </w:pPr>
      <w:rPr>
        <w:rFonts w:hint="default"/>
      </w:rPr>
    </w:lvl>
    <w:lvl w:ilvl="7">
      <w:start w:val="1"/>
      <w:numFmt w:val="lowerLetter"/>
      <w:lvlText w:val="%8."/>
      <w:lvlJc w:val="left"/>
      <w:pPr>
        <w:ind w:left="5760" w:hanging="360"/>
      </w:pPr>
      <w:rPr>
        <w:rFonts w:hint="default"/>
      </w:rPr>
    </w:lvl>
    <w:lvl w:ilvl="8">
      <w:start w:val="1"/>
      <w:numFmt w:val="lowerRoman"/>
      <w:lvlText w:val="%9."/>
      <w:lvlJc w:val="right"/>
      <w:pPr>
        <w:ind w:left="6480" w:hanging="180"/>
      </w:pPr>
      <w:rPr>
        <w:rFonts w:hint="default"/>
      </w:rPr>
    </w:lvl>
  </w:abstractNum>
  <w:abstractNum w:abstractNumId="24" w15:restartNumberingAfterBreak="0">
    <w:nsid w:val="70C338E4"/>
    <w:multiLevelType w:val="multilevel"/>
    <w:tmpl w:val="A1CC9C8C"/>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5" w15:restartNumberingAfterBreak="0">
    <w:nsid w:val="765154ED"/>
    <w:multiLevelType w:val="hybridMultilevel"/>
    <w:tmpl w:val="A2028E6E"/>
    <w:lvl w:ilvl="0" w:tplc="04070001">
      <w:start w:val="1"/>
      <w:numFmt w:val="bullet"/>
      <w:lvlText w:val=""/>
      <w:lvlJc w:val="left"/>
      <w:pPr>
        <w:ind w:left="720" w:hanging="360"/>
      </w:pPr>
      <w:rPr>
        <w:rFonts w:ascii="Symbol" w:hAnsi="Symbol" w:hint="default"/>
      </w:rPr>
    </w:lvl>
    <w:lvl w:ilvl="1" w:tplc="B9DE02DE">
      <w:numFmt w:val="bullet"/>
      <w:lvlText w:val="•"/>
      <w:lvlJc w:val="left"/>
      <w:pPr>
        <w:ind w:left="1440" w:hanging="360"/>
      </w:pPr>
      <w:rPr>
        <w:rFonts w:ascii="Calibri" w:eastAsia="Calibri" w:hAnsi="Calibri" w:cs="Calibri" w:hint="default"/>
      </w:rPr>
    </w:lvl>
    <w:lvl w:ilvl="2" w:tplc="04070005">
      <w:start w:val="1"/>
      <w:numFmt w:val="bullet"/>
      <w:lvlText w:val=""/>
      <w:lvlJc w:val="left"/>
      <w:pPr>
        <w:ind w:left="2160" w:hanging="360"/>
      </w:pPr>
      <w:rPr>
        <w:rFonts w:ascii="Wingdings" w:hAnsi="Wingdings" w:hint="default"/>
      </w:rPr>
    </w:lvl>
    <w:lvl w:ilvl="3" w:tplc="04070001">
      <w:start w:val="1"/>
      <w:numFmt w:val="bullet"/>
      <w:lvlText w:val=""/>
      <w:lvlJc w:val="left"/>
      <w:pPr>
        <w:ind w:left="2880" w:hanging="360"/>
      </w:pPr>
      <w:rPr>
        <w:rFonts w:ascii="Symbol" w:hAnsi="Symbol" w:hint="default"/>
      </w:rPr>
    </w:lvl>
    <w:lvl w:ilvl="4" w:tplc="04070003">
      <w:start w:val="1"/>
      <w:numFmt w:val="bullet"/>
      <w:lvlText w:val="o"/>
      <w:lvlJc w:val="left"/>
      <w:pPr>
        <w:ind w:left="3600" w:hanging="360"/>
      </w:pPr>
      <w:rPr>
        <w:rFonts w:ascii="Courier New" w:hAnsi="Courier New" w:cs="Courier New" w:hint="default"/>
      </w:rPr>
    </w:lvl>
    <w:lvl w:ilvl="5" w:tplc="04070005">
      <w:start w:val="1"/>
      <w:numFmt w:val="bullet"/>
      <w:lvlText w:val=""/>
      <w:lvlJc w:val="left"/>
      <w:pPr>
        <w:ind w:left="4320" w:hanging="360"/>
      </w:pPr>
      <w:rPr>
        <w:rFonts w:ascii="Wingdings" w:hAnsi="Wingdings" w:hint="default"/>
      </w:rPr>
    </w:lvl>
    <w:lvl w:ilvl="6" w:tplc="04070001">
      <w:start w:val="1"/>
      <w:numFmt w:val="bullet"/>
      <w:lvlText w:val=""/>
      <w:lvlJc w:val="left"/>
      <w:pPr>
        <w:ind w:left="5040" w:hanging="360"/>
      </w:pPr>
      <w:rPr>
        <w:rFonts w:ascii="Symbol" w:hAnsi="Symbol" w:hint="default"/>
      </w:rPr>
    </w:lvl>
    <w:lvl w:ilvl="7" w:tplc="04070003">
      <w:start w:val="1"/>
      <w:numFmt w:val="bullet"/>
      <w:lvlText w:val="o"/>
      <w:lvlJc w:val="left"/>
      <w:pPr>
        <w:ind w:left="5760" w:hanging="360"/>
      </w:pPr>
      <w:rPr>
        <w:rFonts w:ascii="Courier New" w:hAnsi="Courier New" w:cs="Courier New" w:hint="default"/>
      </w:rPr>
    </w:lvl>
    <w:lvl w:ilvl="8" w:tplc="04070005">
      <w:start w:val="1"/>
      <w:numFmt w:val="bullet"/>
      <w:lvlText w:val=""/>
      <w:lvlJc w:val="left"/>
      <w:pPr>
        <w:ind w:left="6480" w:hanging="360"/>
      </w:pPr>
      <w:rPr>
        <w:rFonts w:ascii="Wingdings" w:hAnsi="Wingdings" w:hint="default"/>
      </w:rPr>
    </w:lvl>
  </w:abstractNum>
  <w:abstractNum w:abstractNumId="26" w15:restartNumberingAfterBreak="0">
    <w:nsid w:val="7B77477C"/>
    <w:multiLevelType w:val="multilevel"/>
    <w:tmpl w:val="B0E0169C"/>
    <w:lvl w:ilvl="0">
      <w:start w:val="1"/>
      <w:numFmt w:val="decimal"/>
      <w:pStyle w:val="berschrift1"/>
      <w:lvlText w:val="%1"/>
      <w:lvlJc w:val="left"/>
      <w:pPr>
        <w:tabs>
          <w:tab w:val="num" w:pos="1021"/>
        </w:tabs>
        <w:ind w:left="1021" w:hanging="1021"/>
      </w:pPr>
      <w:rPr>
        <w:rFonts w:hint="default"/>
      </w:rPr>
    </w:lvl>
    <w:lvl w:ilvl="1">
      <w:start w:val="1"/>
      <w:numFmt w:val="decimal"/>
      <w:pStyle w:val="berschrift2"/>
      <w:lvlText w:val="%1.%2"/>
      <w:lvlJc w:val="left"/>
      <w:pPr>
        <w:ind w:left="576" w:hanging="576"/>
      </w:pPr>
      <w:rPr>
        <w:rFonts w:hint="default"/>
      </w:rPr>
    </w:lvl>
    <w:lvl w:ilvl="2">
      <w:start w:val="1"/>
      <w:numFmt w:val="decimal"/>
      <w:pStyle w:val="berschrift3"/>
      <w:lvlText w:val="%1.%2.%3"/>
      <w:lvlJc w:val="left"/>
      <w:pPr>
        <w:ind w:left="720" w:hanging="720"/>
      </w:pPr>
      <w:rPr>
        <w:rFonts w:hint="default"/>
      </w:rPr>
    </w:lvl>
    <w:lvl w:ilvl="3">
      <w:start w:val="1"/>
      <w:numFmt w:val="decimal"/>
      <w:pStyle w:val="berschrift4"/>
      <w:lvlText w:val="%1.%2.%3.%4"/>
      <w:lvlJc w:val="left"/>
      <w:pPr>
        <w:ind w:left="864" w:hanging="864"/>
      </w:pPr>
      <w:rPr>
        <w:rFonts w:hint="default"/>
      </w:rPr>
    </w:lvl>
    <w:lvl w:ilvl="4">
      <w:start w:val="1"/>
      <w:numFmt w:val="decimal"/>
      <w:pStyle w:val="berschrift5"/>
      <w:lvlText w:val="%1.%2.%3.%4.%5"/>
      <w:lvlJc w:val="left"/>
      <w:pPr>
        <w:ind w:left="1008" w:hanging="1008"/>
      </w:pPr>
      <w:rPr>
        <w:rFonts w:hint="default"/>
      </w:rPr>
    </w:lvl>
    <w:lvl w:ilvl="5">
      <w:start w:val="1"/>
      <w:numFmt w:val="decimal"/>
      <w:pStyle w:val="berschrift6"/>
      <w:lvlText w:val="%1.%2.%3.%4.%5.%6"/>
      <w:lvlJc w:val="left"/>
      <w:pPr>
        <w:ind w:left="1152" w:hanging="1152"/>
      </w:pPr>
      <w:rPr>
        <w:rFonts w:hint="default"/>
      </w:rPr>
    </w:lvl>
    <w:lvl w:ilvl="6">
      <w:start w:val="1"/>
      <w:numFmt w:val="decimal"/>
      <w:pStyle w:val="berschrift7"/>
      <w:lvlText w:val="%1.%2.%3.%4.%5.%6.%7"/>
      <w:lvlJc w:val="left"/>
      <w:pPr>
        <w:ind w:left="1296" w:hanging="1296"/>
      </w:pPr>
      <w:rPr>
        <w:rFonts w:hint="default"/>
      </w:rPr>
    </w:lvl>
    <w:lvl w:ilvl="7">
      <w:start w:val="1"/>
      <w:numFmt w:val="decimal"/>
      <w:pStyle w:val="berschrift8"/>
      <w:lvlText w:val="%1.%2.%3.%4.%5.%6.%7.%8"/>
      <w:lvlJc w:val="left"/>
      <w:pPr>
        <w:ind w:left="1440" w:hanging="1440"/>
      </w:pPr>
      <w:rPr>
        <w:rFonts w:hint="default"/>
      </w:rPr>
    </w:lvl>
    <w:lvl w:ilvl="8">
      <w:start w:val="1"/>
      <w:numFmt w:val="decimal"/>
      <w:pStyle w:val="berschrift9"/>
      <w:lvlText w:val="%1.%2.%3.%4.%5.%6.%7.%8.%9"/>
      <w:lvlJc w:val="left"/>
      <w:pPr>
        <w:ind w:left="1584" w:hanging="1584"/>
      </w:pPr>
      <w:rPr>
        <w:rFonts w:hint="default"/>
      </w:rPr>
    </w:lvl>
  </w:abstractNum>
  <w:abstractNum w:abstractNumId="27" w15:restartNumberingAfterBreak="0">
    <w:nsid w:val="7E77652E"/>
    <w:multiLevelType w:val="multilevel"/>
    <w:tmpl w:val="0407001F"/>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num w:numId="1">
    <w:abstractNumId w:val="6"/>
  </w:num>
  <w:num w:numId="2">
    <w:abstractNumId w:val="23"/>
  </w:num>
  <w:num w:numId="3">
    <w:abstractNumId w:val="8"/>
  </w:num>
  <w:num w:numId="4">
    <w:abstractNumId w:val="11"/>
  </w:num>
  <w:num w:numId="5">
    <w:abstractNumId w:val="19"/>
  </w:num>
  <w:num w:numId="6">
    <w:abstractNumId w:val="4"/>
  </w:num>
  <w:num w:numId="7">
    <w:abstractNumId w:val="27"/>
  </w:num>
  <w:num w:numId="8">
    <w:abstractNumId w:val="10"/>
  </w:num>
  <w:num w:numId="9">
    <w:abstractNumId w:val="26"/>
  </w:num>
  <w:num w:numId="10">
    <w:abstractNumId w:val="9"/>
  </w:num>
  <w:num w:numId="11">
    <w:abstractNumId w:val="1"/>
  </w:num>
  <w:num w:numId="12">
    <w:abstractNumId w:val="7"/>
  </w:num>
  <w:num w:numId="13">
    <w:abstractNumId w:val="15"/>
  </w:num>
  <w:num w:numId="14">
    <w:abstractNumId w:val="18"/>
  </w:num>
  <w:num w:numId="15">
    <w:abstractNumId w:val="22"/>
  </w:num>
  <w:num w:numId="16">
    <w:abstractNumId w:val="21"/>
  </w:num>
  <w:num w:numId="17">
    <w:abstractNumId w:val="17"/>
  </w:num>
  <w:num w:numId="18">
    <w:abstractNumId w:val="3"/>
  </w:num>
  <w:num w:numId="19">
    <w:abstractNumId w:val="5"/>
  </w:num>
  <w:num w:numId="20">
    <w:abstractNumId w:val="2"/>
  </w:num>
  <w:num w:numId="21">
    <w:abstractNumId w:val="0"/>
  </w:num>
  <w:num w:numId="22">
    <w:abstractNumId w:val="2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3">
    <w:abstractNumId w:val="25"/>
  </w:num>
  <w:num w:numId="24">
    <w:abstractNumId w:val="25"/>
  </w:num>
  <w:num w:numId="25">
    <w:abstractNumId w:val="14"/>
  </w:num>
  <w:num w:numId="26">
    <w:abstractNumId w:val="13"/>
  </w:num>
  <w:num w:numId="27">
    <w:abstractNumId w:val="24"/>
  </w:num>
  <w:num w:numId="28">
    <w:abstractNumId w:val="13"/>
  </w:num>
  <w:num w:numId="29">
    <w:abstractNumId w:val="12"/>
  </w:num>
  <w:num w:numId="30">
    <w:abstractNumId w:val="16"/>
  </w:num>
  <w:num w:numId="31">
    <w:abstractNumId w:val="16"/>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sl="http://schemas.openxmlformats.org/schemaLibrary/2006/main" mc:Ignorable="w14 w15 w16se w16cid w16 w16cex">
  <w:zoom w:percent="100"/>
  <w:stylePaneFormatFilter w:val="1F08" w:allStyles="0" w:customStyles="0" w:latentStyles="0" w:stylesInUse="1" w:headingStyles="0" w:numberingStyles="0" w:tableStyles="0" w:directFormattingOnRuns="1" w:directFormattingOnParagraphs="1" w:directFormattingOnNumbering="1" w:directFormattingOnTables="1" w:clearFormatting="1" w:top3HeadingStyles="0" w:visibleStyles="0" w:alternateStyleNames="0"/>
  <w:defaultTabStop w:val="709"/>
  <w:hyphenationZone w:val="425"/>
  <w:characterSpacingControl w:val="doNotCompress"/>
  <w:hdrShapeDefaults>
    <o:shapedefaults v:ext="edit" spidmax="2049"/>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960FC7"/>
    <w:rsid w:val="00000278"/>
    <w:rsid w:val="000042E4"/>
    <w:rsid w:val="00004D92"/>
    <w:rsid w:val="00004FAC"/>
    <w:rsid w:val="000059FF"/>
    <w:rsid w:val="00005A57"/>
    <w:rsid w:val="00005AF4"/>
    <w:rsid w:val="00007737"/>
    <w:rsid w:val="0001039C"/>
    <w:rsid w:val="00010856"/>
    <w:rsid w:val="00011659"/>
    <w:rsid w:val="000137F9"/>
    <w:rsid w:val="00013B23"/>
    <w:rsid w:val="000148A8"/>
    <w:rsid w:val="00015F92"/>
    <w:rsid w:val="000174F4"/>
    <w:rsid w:val="000211C9"/>
    <w:rsid w:val="0002273A"/>
    <w:rsid w:val="00026B8C"/>
    <w:rsid w:val="00030020"/>
    <w:rsid w:val="00030C1A"/>
    <w:rsid w:val="00031B66"/>
    <w:rsid w:val="0003543C"/>
    <w:rsid w:val="00036125"/>
    <w:rsid w:val="000361EA"/>
    <w:rsid w:val="00036336"/>
    <w:rsid w:val="00037BB3"/>
    <w:rsid w:val="00037FF7"/>
    <w:rsid w:val="00040FEA"/>
    <w:rsid w:val="0004140A"/>
    <w:rsid w:val="000429FB"/>
    <w:rsid w:val="000436AB"/>
    <w:rsid w:val="000450AE"/>
    <w:rsid w:val="00045EE7"/>
    <w:rsid w:val="00053978"/>
    <w:rsid w:val="000557D8"/>
    <w:rsid w:val="00056B6F"/>
    <w:rsid w:val="00061A0B"/>
    <w:rsid w:val="00062BC6"/>
    <w:rsid w:val="00062C8E"/>
    <w:rsid w:val="00064547"/>
    <w:rsid w:val="0006654A"/>
    <w:rsid w:val="000667BB"/>
    <w:rsid w:val="000679B5"/>
    <w:rsid w:val="00067A27"/>
    <w:rsid w:val="00073211"/>
    <w:rsid w:val="0007508B"/>
    <w:rsid w:val="000750E4"/>
    <w:rsid w:val="00077087"/>
    <w:rsid w:val="000830E8"/>
    <w:rsid w:val="00083371"/>
    <w:rsid w:val="0008411D"/>
    <w:rsid w:val="00085186"/>
    <w:rsid w:val="00090C8B"/>
    <w:rsid w:val="00090E7A"/>
    <w:rsid w:val="00091F90"/>
    <w:rsid w:val="000920AE"/>
    <w:rsid w:val="00095F60"/>
    <w:rsid w:val="00097770"/>
    <w:rsid w:val="00097924"/>
    <w:rsid w:val="000A0BBC"/>
    <w:rsid w:val="000A42C2"/>
    <w:rsid w:val="000A5962"/>
    <w:rsid w:val="000A6420"/>
    <w:rsid w:val="000A7106"/>
    <w:rsid w:val="000A779F"/>
    <w:rsid w:val="000A799A"/>
    <w:rsid w:val="000A79A3"/>
    <w:rsid w:val="000B122D"/>
    <w:rsid w:val="000B17AC"/>
    <w:rsid w:val="000B33CA"/>
    <w:rsid w:val="000B6E58"/>
    <w:rsid w:val="000C009A"/>
    <w:rsid w:val="000C2A85"/>
    <w:rsid w:val="000C3AF3"/>
    <w:rsid w:val="000C3B7F"/>
    <w:rsid w:val="000C74C8"/>
    <w:rsid w:val="000D1867"/>
    <w:rsid w:val="000D4047"/>
    <w:rsid w:val="000E318C"/>
    <w:rsid w:val="000F1B6F"/>
    <w:rsid w:val="000F215E"/>
    <w:rsid w:val="000F52E1"/>
    <w:rsid w:val="000F599A"/>
    <w:rsid w:val="000F5F2C"/>
    <w:rsid w:val="001006E7"/>
    <w:rsid w:val="00100C0C"/>
    <w:rsid w:val="0010134F"/>
    <w:rsid w:val="00102066"/>
    <w:rsid w:val="00103EE3"/>
    <w:rsid w:val="00104CA9"/>
    <w:rsid w:val="0010510E"/>
    <w:rsid w:val="001052E0"/>
    <w:rsid w:val="001076E4"/>
    <w:rsid w:val="0011040B"/>
    <w:rsid w:val="00110E26"/>
    <w:rsid w:val="00112DF3"/>
    <w:rsid w:val="0011374D"/>
    <w:rsid w:val="00114E74"/>
    <w:rsid w:val="00114FB1"/>
    <w:rsid w:val="00115190"/>
    <w:rsid w:val="001167D1"/>
    <w:rsid w:val="00116F3F"/>
    <w:rsid w:val="00116F84"/>
    <w:rsid w:val="00117904"/>
    <w:rsid w:val="00117C7F"/>
    <w:rsid w:val="00120055"/>
    <w:rsid w:val="00121F3E"/>
    <w:rsid w:val="0012222B"/>
    <w:rsid w:val="0012404C"/>
    <w:rsid w:val="00124E6A"/>
    <w:rsid w:val="0013167B"/>
    <w:rsid w:val="001324AA"/>
    <w:rsid w:val="0013257B"/>
    <w:rsid w:val="00135319"/>
    <w:rsid w:val="00142FDB"/>
    <w:rsid w:val="001440F5"/>
    <w:rsid w:val="001443E4"/>
    <w:rsid w:val="00144C1D"/>
    <w:rsid w:val="0014549B"/>
    <w:rsid w:val="00145826"/>
    <w:rsid w:val="0014600D"/>
    <w:rsid w:val="00147965"/>
    <w:rsid w:val="0015096A"/>
    <w:rsid w:val="00150DC4"/>
    <w:rsid w:val="00151506"/>
    <w:rsid w:val="001518F2"/>
    <w:rsid w:val="00156161"/>
    <w:rsid w:val="00157242"/>
    <w:rsid w:val="001613B9"/>
    <w:rsid w:val="0016147F"/>
    <w:rsid w:val="001622F8"/>
    <w:rsid w:val="0016271C"/>
    <w:rsid w:val="00162C3D"/>
    <w:rsid w:val="00162EEF"/>
    <w:rsid w:val="0016325F"/>
    <w:rsid w:val="00163B9D"/>
    <w:rsid w:val="001703CA"/>
    <w:rsid w:val="00171420"/>
    <w:rsid w:val="00176661"/>
    <w:rsid w:val="00176D8A"/>
    <w:rsid w:val="00180D0F"/>
    <w:rsid w:val="001877A6"/>
    <w:rsid w:val="0019057F"/>
    <w:rsid w:val="001935AE"/>
    <w:rsid w:val="00194AC6"/>
    <w:rsid w:val="00196966"/>
    <w:rsid w:val="00197009"/>
    <w:rsid w:val="001A131C"/>
    <w:rsid w:val="001A297C"/>
    <w:rsid w:val="001A5B15"/>
    <w:rsid w:val="001A65EE"/>
    <w:rsid w:val="001B309C"/>
    <w:rsid w:val="001C0A26"/>
    <w:rsid w:val="001C0A39"/>
    <w:rsid w:val="001C1854"/>
    <w:rsid w:val="001C5EB3"/>
    <w:rsid w:val="001D0887"/>
    <w:rsid w:val="001D0F2E"/>
    <w:rsid w:val="001D1D7E"/>
    <w:rsid w:val="001D4A44"/>
    <w:rsid w:val="001D5C73"/>
    <w:rsid w:val="001D5C83"/>
    <w:rsid w:val="001D697E"/>
    <w:rsid w:val="001D776F"/>
    <w:rsid w:val="001D7DDE"/>
    <w:rsid w:val="001E12EC"/>
    <w:rsid w:val="001E1BFC"/>
    <w:rsid w:val="001E21AE"/>
    <w:rsid w:val="001F212D"/>
    <w:rsid w:val="001F28C9"/>
    <w:rsid w:val="001F3730"/>
    <w:rsid w:val="001F6276"/>
    <w:rsid w:val="001F7DE5"/>
    <w:rsid w:val="001F7E95"/>
    <w:rsid w:val="0020322F"/>
    <w:rsid w:val="0020370E"/>
    <w:rsid w:val="00205B62"/>
    <w:rsid w:val="0020631B"/>
    <w:rsid w:val="00206375"/>
    <w:rsid w:val="00207BFD"/>
    <w:rsid w:val="00210187"/>
    <w:rsid w:val="002118EB"/>
    <w:rsid w:val="00216BD0"/>
    <w:rsid w:val="00216FC6"/>
    <w:rsid w:val="002176DB"/>
    <w:rsid w:val="00220819"/>
    <w:rsid w:val="0022385F"/>
    <w:rsid w:val="0022453A"/>
    <w:rsid w:val="0022562A"/>
    <w:rsid w:val="00226865"/>
    <w:rsid w:val="00231A54"/>
    <w:rsid w:val="00231CE9"/>
    <w:rsid w:val="002333EE"/>
    <w:rsid w:val="00234AF2"/>
    <w:rsid w:val="0023563A"/>
    <w:rsid w:val="0024290B"/>
    <w:rsid w:val="00243F9B"/>
    <w:rsid w:val="00252189"/>
    <w:rsid w:val="00254003"/>
    <w:rsid w:val="0025441C"/>
    <w:rsid w:val="0026127D"/>
    <w:rsid w:val="002655A1"/>
    <w:rsid w:val="002714A1"/>
    <w:rsid w:val="002717A8"/>
    <w:rsid w:val="00275350"/>
    <w:rsid w:val="00275C12"/>
    <w:rsid w:val="0027650C"/>
    <w:rsid w:val="00280819"/>
    <w:rsid w:val="00281646"/>
    <w:rsid w:val="00282680"/>
    <w:rsid w:val="00284C18"/>
    <w:rsid w:val="002878A3"/>
    <w:rsid w:val="0029212D"/>
    <w:rsid w:val="00292501"/>
    <w:rsid w:val="00294020"/>
    <w:rsid w:val="00294B59"/>
    <w:rsid w:val="00294D3C"/>
    <w:rsid w:val="00296AD3"/>
    <w:rsid w:val="002A1286"/>
    <w:rsid w:val="002A1717"/>
    <w:rsid w:val="002A172B"/>
    <w:rsid w:val="002A2BC9"/>
    <w:rsid w:val="002A2DE7"/>
    <w:rsid w:val="002A49F2"/>
    <w:rsid w:val="002A5671"/>
    <w:rsid w:val="002A5D25"/>
    <w:rsid w:val="002A635C"/>
    <w:rsid w:val="002A639F"/>
    <w:rsid w:val="002A7C1F"/>
    <w:rsid w:val="002B06E7"/>
    <w:rsid w:val="002B18CE"/>
    <w:rsid w:val="002B1F0E"/>
    <w:rsid w:val="002B71FB"/>
    <w:rsid w:val="002C00EB"/>
    <w:rsid w:val="002C0163"/>
    <w:rsid w:val="002C5677"/>
    <w:rsid w:val="002C750F"/>
    <w:rsid w:val="002C753D"/>
    <w:rsid w:val="002C7D9B"/>
    <w:rsid w:val="002D0CAE"/>
    <w:rsid w:val="002D0F47"/>
    <w:rsid w:val="002D1880"/>
    <w:rsid w:val="002D2E6A"/>
    <w:rsid w:val="002D33B7"/>
    <w:rsid w:val="002D4939"/>
    <w:rsid w:val="002D506A"/>
    <w:rsid w:val="002D60E0"/>
    <w:rsid w:val="002D6FDB"/>
    <w:rsid w:val="002D74D4"/>
    <w:rsid w:val="002D7EB6"/>
    <w:rsid w:val="002E2125"/>
    <w:rsid w:val="002F15D7"/>
    <w:rsid w:val="002F4FDE"/>
    <w:rsid w:val="002F6BF1"/>
    <w:rsid w:val="002F7140"/>
    <w:rsid w:val="0030067C"/>
    <w:rsid w:val="003009BF"/>
    <w:rsid w:val="00302DB1"/>
    <w:rsid w:val="003033C8"/>
    <w:rsid w:val="003035A6"/>
    <w:rsid w:val="00303E34"/>
    <w:rsid w:val="00304541"/>
    <w:rsid w:val="0031048C"/>
    <w:rsid w:val="00310726"/>
    <w:rsid w:val="0031183D"/>
    <w:rsid w:val="00312376"/>
    <w:rsid w:val="00315D8F"/>
    <w:rsid w:val="003166BA"/>
    <w:rsid w:val="0031725A"/>
    <w:rsid w:val="00322B03"/>
    <w:rsid w:val="0032650D"/>
    <w:rsid w:val="00330683"/>
    <w:rsid w:val="00332C88"/>
    <w:rsid w:val="00333CF4"/>
    <w:rsid w:val="00335617"/>
    <w:rsid w:val="0033769D"/>
    <w:rsid w:val="00341EDA"/>
    <w:rsid w:val="003437BD"/>
    <w:rsid w:val="00343EC0"/>
    <w:rsid w:val="00344BA5"/>
    <w:rsid w:val="00345773"/>
    <w:rsid w:val="00346305"/>
    <w:rsid w:val="003473D1"/>
    <w:rsid w:val="00351562"/>
    <w:rsid w:val="00351665"/>
    <w:rsid w:val="00351AF4"/>
    <w:rsid w:val="00352E30"/>
    <w:rsid w:val="00354C04"/>
    <w:rsid w:val="00356008"/>
    <w:rsid w:val="00356188"/>
    <w:rsid w:val="00357644"/>
    <w:rsid w:val="00360089"/>
    <w:rsid w:val="0036088A"/>
    <w:rsid w:val="0036125D"/>
    <w:rsid w:val="00362153"/>
    <w:rsid w:val="00362739"/>
    <w:rsid w:val="003630E9"/>
    <w:rsid w:val="00366A8E"/>
    <w:rsid w:val="00373B73"/>
    <w:rsid w:val="00373E56"/>
    <w:rsid w:val="00375576"/>
    <w:rsid w:val="00375D1A"/>
    <w:rsid w:val="0038263A"/>
    <w:rsid w:val="00384112"/>
    <w:rsid w:val="003849ED"/>
    <w:rsid w:val="00390130"/>
    <w:rsid w:val="0039367F"/>
    <w:rsid w:val="00395574"/>
    <w:rsid w:val="0039654F"/>
    <w:rsid w:val="00396CBE"/>
    <w:rsid w:val="003A046C"/>
    <w:rsid w:val="003A2989"/>
    <w:rsid w:val="003A4F93"/>
    <w:rsid w:val="003A548D"/>
    <w:rsid w:val="003A692D"/>
    <w:rsid w:val="003B0692"/>
    <w:rsid w:val="003B160B"/>
    <w:rsid w:val="003B1684"/>
    <w:rsid w:val="003B2110"/>
    <w:rsid w:val="003C22C4"/>
    <w:rsid w:val="003C3EA8"/>
    <w:rsid w:val="003C4403"/>
    <w:rsid w:val="003C4711"/>
    <w:rsid w:val="003C492A"/>
    <w:rsid w:val="003C60F4"/>
    <w:rsid w:val="003D0E9B"/>
    <w:rsid w:val="003D50EB"/>
    <w:rsid w:val="003D576D"/>
    <w:rsid w:val="003D6F0E"/>
    <w:rsid w:val="003D770A"/>
    <w:rsid w:val="003E06FE"/>
    <w:rsid w:val="003E0C21"/>
    <w:rsid w:val="003E3DDD"/>
    <w:rsid w:val="003E5B52"/>
    <w:rsid w:val="003E738F"/>
    <w:rsid w:val="003E793D"/>
    <w:rsid w:val="003E7CF8"/>
    <w:rsid w:val="003F0CD8"/>
    <w:rsid w:val="003F1873"/>
    <w:rsid w:val="003F4533"/>
    <w:rsid w:val="003F482A"/>
    <w:rsid w:val="003F5515"/>
    <w:rsid w:val="00400846"/>
    <w:rsid w:val="00402949"/>
    <w:rsid w:val="00402AD2"/>
    <w:rsid w:val="0040381F"/>
    <w:rsid w:val="00404174"/>
    <w:rsid w:val="0040784F"/>
    <w:rsid w:val="00407CD3"/>
    <w:rsid w:val="00413E99"/>
    <w:rsid w:val="00424A3C"/>
    <w:rsid w:val="00426B9D"/>
    <w:rsid w:val="00427A7A"/>
    <w:rsid w:val="00430189"/>
    <w:rsid w:val="004307F4"/>
    <w:rsid w:val="00431439"/>
    <w:rsid w:val="00432275"/>
    <w:rsid w:val="004332CC"/>
    <w:rsid w:val="0043346C"/>
    <w:rsid w:val="004370EF"/>
    <w:rsid w:val="004400ED"/>
    <w:rsid w:val="0044013C"/>
    <w:rsid w:val="004404FF"/>
    <w:rsid w:val="004427AF"/>
    <w:rsid w:val="00445167"/>
    <w:rsid w:val="004461FE"/>
    <w:rsid w:val="00447C6A"/>
    <w:rsid w:val="00450174"/>
    <w:rsid w:val="00450D7A"/>
    <w:rsid w:val="00451CA7"/>
    <w:rsid w:val="00452B60"/>
    <w:rsid w:val="004535D9"/>
    <w:rsid w:val="00455402"/>
    <w:rsid w:val="00456256"/>
    <w:rsid w:val="004562D7"/>
    <w:rsid w:val="004606AC"/>
    <w:rsid w:val="00461AD2"/>
    <w:rsid w:val="0046201D"/>
    <w:rsid w:val="00462DDC"/>
    <w:rsid w:val="004651E1"/>
    <w:rsid w:val="004667BA"/>
    <w:rsid w:val="00466954"/>
    <w:rsid w:val="00467800"/>
    <w:rsid w:val="00470EFD"/>
    <w:rsid w:val="00473AEC"/>
    <w:rsid w:val="00476060"/>
    <w:rsid w:val="004762B9"/>
    <w:rsid w:val="0047652B"/>
    <w:rsid w:val="00476746"/>
    <w:rsid w:val="00477801"/>
    <w:rsid w:val="00484231"/>
    <w:rsid w:val="00485DB1"/>
    <w:rsid w:val="00486F5D"/>
    <w:rsid w:val="00494EE7"/>
    <w:rsid w:val="00494F19"/>
    <w:rsid w:val="004A227A"/>
    <w:rsid w:val="004A30F0"/>
    <w:rsid w:val="004A3A5F"/>
    <w:rsid w:val="004A5938"/>
    <w:rsid w:val="004A5C1F"/>
    <w:rsid w:val="004B0774"/>
    <w:rsid w:val="004B2ADC"/>
    <w:rsid w:val="004B3B78"/>
    <w:rsid w:val="004B3D7E"/>
    <w:rsid w:val="004B5037"/>
    <w:rsid w:val="004B641B"/>
    <w:rsid w:val="004C09FD"/>
    <w:rsid w:val="004C5A98"/>
    <w:rsid w:val="004C6EBC"/>
    <w:rsid w:val="004D0DF5"/>
    <w:rsid w:val="004D1D0E"/>
    <w:rsid w:val="004D3165"/>
    <w:rsid w:val="004D3C94"/>
    <w:rsid w:val="004D7B9E"/>
    <w:rsid w:val="004E074E"/>
    <w:rsid w:val="004E0D94"/>
    <w:rsid w:val="004E2175"/>
    <w:rsid w:val="004E3101"/>
    <w:rsid w:val="004E3872"/>
    <w:rsid w:val="004E5029"/>
    <w:rsid w:val="004E5E7F"/>
    <w:rsid w:val="004E7C0B"/>
    <w:rsid w:val="004F206E"/>
    <w:rsid w:val="004F249F"/>
    <w:rsid w:val="004F2A79"/>
    <w:rsid w:val="004F36BA"/>
    <w:rsid w:val="004F39B4"/>
    <w:rsid w:val="004F3E59"/>
    <w:rsid w:val="004F4E97"/>
    <w:rsid w:val="004F50F4"/>
    <w:rsid w:val="004F639D"/>
    <w:rsid w:val="004F65B3"/>
    <w:rsid w:val="004F6D74"/>
    <w:rsid w:val="004F7795"/>
    <w:rsid w:val="0050054D"/>
    <w:rsid w:val="0050056C"/>
    <w:rsid w:val="005046C5"/>
    <w:rsid w:val="00504CC3"/>
    <w:rsid w:val="005052EB"/>
    <w:rsid w:val="00505786"/>
    <w:rsid w:val="00506BD5"/>
    <w:rsid w:val="00510FF5"/>
    <w:rsid w:val="00511067"/>
    <w:rsid w:val="00513534"/>
    <w:rsid w:val="005137DE"/>
    <w:rsid w:val="0051492B"/>
    <w:rsid w:val="00514ABF"/>
    <w:rsid w:val="00515153"/>
    <w:rsid w:val="00520BFA"/>
    <w:rsid w:val="00521429"/>
    <w:rsid w:val="005218C8"/>
    <w:rsid w:val="00521CF5"/>
    <w:rsid w:val="00521FD5"/>
    <w:rsid w:val="0052243E"/>
    <w:rsid w:val="00522CA8"/>
    <w:rsid w:val="00524BE9"/>
    <w:rsid w:val="00526915"/>
    <w:rsid w:val="00527030"/>
    <w:rsid w:val="0053448B"/>
    <w:rsid w:val="0053461D"/>
    <w:rsid w:val="00534A8B"/>
    <w:rsid w:val="00534C1A"/>
    <w:rsid w:val="00535DF5"/>
    <w:rsid w:val="0053612C"/>
    <w:rsid w:val="005365B4"/>
    <w:rsid w:val="00537E26"/>
    <w:rsid w:val="00540B85"/>
    <w:rsid w:val="00541EF7"/>
    <w:rsid w:val="0054450D"/>
    <w:rsid w:val="00545F01"/>
    <w:rsid w:val="00547B31"/>
    <w:rsid w:val="00550920"/>
    <w:rsid w:val="00554864"/>
    <w:rsid w:val="00555999"/>
    <w:rsid w:val="00555E2A"/>
    <w:rsid w:val="00562493"/>
    <w:rsid w:val="00564109"/>
    <w:rsid w:val="0056734E"/>
    <w:rsid w:val="005673B5"/>
    <w:rsid w:val="005674E8"/>
    <w:rsid w:val="005755BD"/>
    <w:rsid w:val="0057736C"/>
    <w:rsid w:val="00580070"/>
    <w:rsid w:val="00581106"/>
    <w:rsid w:val="00581C8C"/>
    <w:rsid w:val="00582C39"/>
    <w:rsid w:val="0058357F"/>
    <w:rsid w:val="005837F9"/>
    <w:rsid w:val="00583DC4"/>
    <w:rsid w:val="00584007"/>
    <w:rsid w:val="00584B9D"/>
    <w:rsid w:val="00585C71"/>
    <w:rsid w:val="00587179"/>
    <w:rsid w:val="005911E0"/>
    <w:rsid w:val="005913CF"/>
    <w:rsid w:val="00591C76"/>
    <w:rsid w:val="00591CEB"/>
    <w:rsid w:val="00592D83"/>
    <w:rsid w:val="00593AA7"/>
    <w:rsid w:val="00594B29"/>
    <w:rsid w:val="00595B9F"/>
    <w:rsid w:val="00597F78"/>
    <w:rsid w:val="005A1C80"/>
    <w:rsid w:val="005A55C5"/>
    <w:rsid w:val="005B002D"/>
    <w:rsid w:val="005B01C4"/>
    <w:rsid w:val="005B184A"/>
    <w:rsid w:val="005B19FD"/>
    <w:rsid w:val="005B344C"/>
    <w:rsid w:val="005B34DA"/>
    <w:rsid w:val="005B3CCD"/>
    <w:rsid w:val="005C0AD3"/>
    <w:rsid w:val="005C13A1"/>
    <w:rsid w:val="005C5CB1"/>
    <w:rsid w:val="005D074C"/>
    <w:rsid w:val="005D1745"/>
    <w:rsid w:val="005D1F94"/>
    <w:rsid w:val="005D3490"/>
    <w:rsid w:val="005D3872"/>
    <w:rsid w:val="005D3A5C"/>
    <w:rsid w:val="005D5830"/>
    <w:rsid w:val="005D5940"/>
    <w:rsid w:val="005D5A38"/>
    <w:rsid w:val="005D5CD4"/>
    <w:rsid w:val="005D6A17"/>
    <w:rsid w:val="005E041B"/>
    <w:rsid w:val="005E200B"/>
    <w:rsid w:val="005E348C"/>
    <w:rsid w:val="005E70A5"/>
    <w:rsid w:val="005F010B"/>
    <w:rsid w:val="005F0BF4"/>
    <w:rsid w:val="005F0E50"/>
    <w:rsid w:val="005F182E"/>
    <w:rsid w:val="005F19F0"/>
    <w:rsid w:val="005F484B"/>
    <w:rsid w:val="005F4FBF"/>
    <w:rsid w:val="005F5E9E"/>
    <w:rsid w:val="005F7CEF"/>
    <w:rsid w:val="00601DDC"/>
    <w:rsid w:val="006026EA"/>
    <w:rsid w:val="00602E06"/>
    <w:rsid w:val="006074EB"/>
    <w:rsid w:val="0060792D"/>
    <w:rsid w:val="006117A1"/>
    <w:rsid w:val="00612099"/>
    <w:rsid w:val="0061211B"/>
    <w:rsid w:val="00612180"/>
    <w:rsid w:val="006134FC"/>
    <w:rsid w:val="00614527"/>
    <w:rsid w:val="00614890"/>
    <w:rsid w:val="00614B83"/>
    <w:rsid w:val="00615ED0"/>
    <w:rsid w:val="00617EA4"/>
    <w:rsid w:val="006200F4"/>
    <w:rsid w:val="00625F8A"/>
    <w:rsid w:val="00626A28"/>
    <w:rsid w:val="006311E0"/>
    <w:rsid w:val="00631BDE"/>
    <w:rsid w:val="006320C7"/>
    <w:rsid w:val="00632F11"/>
    <w:rsid w:val="006340BD"/>
    <w:rsid w:val="00635ABF"/>
    <w:rsid w:val="006401F7"/>
    <w:rsid w:val="00641F88"/>
    <w:rsid w:val="006438A8"/>
    <w:rsid w:val="00643A04"/>
    <w:rsid w:val="00643F8A"/>
    <w:rsid w:val="0064408D"/>
    <w:rsid w:val="006449CA"/>
    <w:rsid w:val="00645074"/>
    <w:rsid w:val="00646096"/>
    <w:rsid w:val="006478FE"/>
    <w:rsid w:val="00651536"/>
    <w:rsid w:val="00652A1A"/>
    <w:rsid w:val="00655B86"/>
    <w:rsid w:val="00664318"/>
    <w:rsid w:val="006648B2"/>
    <w:rsid w:val="0066573F"/>
    <w:rsid w:val="006673F5"/>
    <w:rsid w:val="006708CC"/>
    <w:rsid w:val="00670E84"/>
    <w:rsid w:val="00674DB7"/>
    <w:rsid w:val="0068106C"/>
    <w:rsid w:val="00681ECE"/>
    <w:rsid w:val="00683E9E"/>
    <w:rsid w:val="0068636E"/>
    <w:rsid w:val="0068714B"/>
    <w:rsid w:val="0069085B"/>
    <w:rsid w:val="00691B0A"/>
    <w:rsid w:val="00691F9E"/>
    <w:rsid w:val="0069361A"/>
    <w:rsid w:val="00694A42"/>
    <w:rsid w:val="00695F99"/>
    <w:rsid w:val="0069656D"/>
    <w:rsid w:val="006A1538"/>
    <w:rsid w:val="006A4345"/>
    <w:rsid w:val="006A5A75"/>
    <w:rsid w:val="006A6348"/>
    <w:rsid w:val="006A688E"/>
    <w:rsid w:val="006A6C3C"/>
    <w:rsid w:val="006A79B0"/>
    <w:rsid w:val="006A7C8A"/>
    <w:rsid w:val="006B1808"/>
    <w:rsid w:val="006B3E7C"/>
    <w:rsid w:val="006B592D"/>
    <w:rsid w:val="006B5C6C"/>
    <w:rsid w:val="006B6DD8"/>
    <w:rsid w:val="006C2364"/>
    <w:rsid w:val="006C2A31"/>
    <w:rsid w:val="006C2ABE"/>
    <w:rsid w:val="006C38E6"/>
    <w:rsid w:val="006C3AA3"/>
    <w:rsid w:val="006C50E1"/>
    <w:rsid w:val="006C6111"/>
    <w:rsid w:val="006D38A5"/>
    <w:rsid w:val="006D6C1A"/>
    <w:rsid w:val="006D7F10"/>
    <w:rsid w:val="006E2573"/>
    <w:rsid w:val="006E2EF2"/>
    <w:rsid w:val="006E5A21"/>
    <w:rsid w:val="006E5C09"/>
    <w:rsid w:val="006E7FBA"/>
    <w:rsid w:val="006F0473"/>
    <w:rsid w:val="006F2DE4"/>
    <w:rsid w:val="006F4577"/>
    <w:rsid w:val="006F4C75"/>
    <w:rsid w:val="006F66DA"/>
    <w:rsid w:val="006F6A7A"/>
    <w:rsid w:val="006F77C7"/>
    <w:rsid w:val="00705074"/>
    <w:rsid w:val="007065A6"/>
    <w:rsid w:val="00706900"/>
    <w:rsid w:val="00706D58"/>
    <w:rsid w:val="00710899"/>
    <w:rsid w:val="00712070"/>
    <w:rsid w:val="007122E3"/>
    <w:rsid w:val="007125A4"/>
    <w:rsid w:val="00713E2E"/>
    <w:rsid w:val="00714EEF"/>
    <w:rsid w:val="007159BE"/>
    <w:rsid w:val="00716622"/>
    <w:rsid w:val="00720139"/>
    <w:rsid w:val="00720C27"/>
    <w:rsid w:val="0072121D"/>
    <w:rsid w:val="00722A77"/>
    <w:rsid w:val="007238F1"/>
    <w:rsid w:val="00723DE6"/>
    <w:rsid w:val="00724249"/>
    <w:rsid w:val="00725451"/>
    <w:rsid w:val="0072590D"/>
    <w:rsid w:val="007261A2"/>
    <w:rsid w:val="00726540"/>
    <w:rsid w:val="00726A89"/>
    <w:rsid w:val="00726BFA"/>
    <w:rsid w:val="00726EE6"/>
    <w:rsid w:val="00727E16"/>
    <w:rsid w:val="00733020"/>
    <w:rsid w:val="00734321"/>
    <w:rsid w:val="00736291"/>
    <w:rsid w:val="00742345"/>
    <w:rsid w:val="00744943"/>
    <w:rsid w:val="007464E4"/>
    <w:rsid w:val="00746A8A"/>
    <w:rsid w:val="007475DE"/>
    <w:rsid w:val="00751AF1"/>
    <w:rsid w:val="00753666"/>
    <w:rsid w:val="00753908"/>
    <w:rsid w:val="00754739"/>
    <w:rsid w:val="007579FC"/>
    <w:rsid w:val="00761B2A"/>
    <w:rsid w:val="007620F5"/>
    <w:rsid w:val="007624B8"/>
    <w:rsid w:val="00762C5B"/>
    <w:rsid w:val="00762FDB"/>
    <w:rsid w:val="007712E7"/>
    <w:rsid w:val="00771469"/>
    <w:rsid w:val="00772BCD"/>
    <w:rsid w:val="00773BF3"/>
    <w:rsid w:val="007741EB"/>
    <w:rsid w:val="00774286"/>
    <w:rsid w:val="0077460D"/>
    <w:rsid w:val="007747A8"/>
    <w:rsid w:val="00775358"/>
    <w:rsid w:val="007761C1"/>
    <w:rsid w:val="007769A8"/>
    <w:rsid w:val="00776B09"/>
    <w:rsid w:val="00780D30"/>
    <w:rsid w:val="0078405F"/>
    <w:rsid w:val="0078480F"/>
    <w:rsid w:val="0078694C"/>
    <w:rsid w:val="00786C56"/>
    <w:rsid w:val="0079205C"/>
    <w:rsid w:val="00792BBC"/>
    <w:rsid w:val="00794234"/>
    <w:rsid w:val="00795457"/>
    <w:rsid w:val="007965A0"/>
    <w:rsid w:val="00797E62"/>
    <w:rsid w:val="007A0268"/>
    <w:rsid w:val="007A1645"/>
    <w:rsid w:val="007A76B6"/>
    <w:rsid w:val="007A7F56"/>
    <w:rsid w:val="007B2E24"/>
    <w:rsid w:val="007B2E7B"/>
    <w:rsid w:val="007B447D"/>
    <w:rsid w:val="007B67AD"/>
    <w:rsid w:val="007B6C2B"/>
    <w:rsid w:val="007C0C38"/>
    <w:rsid w:val="007C1E0C"/>
    <w:rsid w:val="007C1F06"/>
    <w:rsid w:val="007C1FA4"/>
    <w:rsid w:val="007C44E9"/>
    <w:rsid w:val="007C45F7"/>
    <w:rsid w:val="007C4752"/>
    <w:rsid w:val="007C4CCC"/>
    <w:rsid w:val="007C4E8C"/>
    <w:rsid w:val="007C695C"/>
    <w:rsid w:val="007C6FA7"/>
    <w:rsid w:val="007C723B"/>
    <w:rsid w:val="007C726C"/>
    <w:rsid w:val="007C7E8E"/>
    <w:rsid w:val="007D1C32"/>
    <w:rsid w:val="007D220B"/>
    <w:rsid w:val="007D39DF"/>
    <w:rsid w:val="007D439C"/>
    <w:rsid w:val="007D48DE"/>
    <w:rsid w:val="007D49EB"/>
    <w:rsid w:val="007D5E15"/>
    <w:rsid w:val="007E1C18"/>
    <w:rsid w:val="007E25AD"/>
    <w:rsid w:val="007E4D9A"/>
    <w:rsid w:val="007E54C0"/>
    <w:rsid w:val="007E60EB"/>
    <w:rsid w:val="007E627D"/>
    <w:rsid w:val="007E64A3"/>
    <w:rsid w:val="007F0B5A"/>
    <w:rsid w:val="007F1693"/>
    <w:rsid w:val="007F29BF"/>
    <w:rsid w:val="007F402B"/>
    <w:rsid w:val="007F4972"/>
    <w:rsid w:val="007F4CF1"/>
    <w:rsid w:val="007F770C"/>
    <w:rsid w:val="00800B39"/>
    <w:rsid w:val="0080459B"/>
    <w:rsid w:val="00804E3F"/>
    <w:rsid w:val="0080683B"/>
    <w:rsid w:val="00807AC2"/>
    <w:rsid w:val="00814018"/>
    <w:rsid w:val="00814940"/>
    <w:rsid w:val="00816302"/>
    <w:rsid w:val="00817EDB"/>
    <w:rsid w:val="00821292"/>
    <w:rsid w:val="008226B1"/>
    <w:rsid w:val="00823165"/>
    <w:rsid w:val="0082437B"/>
    <w:rsid w:val="00825029"/>
    <w:rsid w:val="00826567"/>
    <w:rsid w:val="00826C30"/>
    <w:rsid w:val="00827948"/>
    <w:rsid w:val="00830A26"/>
    <w:rsid w:val="00834D0F"/>
    <w:rsid w:val="00835BAD"/>
    <w:rsid w:val="0084128C"/>
    <w:rsid w:val="00841E04"/>
    <w:rsid w:val="0084518C"/>
    <w:rsid w:val="0084627F"/>
    <w:rsid w:val="0084743C"/>
    <w:rsid w:val="00850309"/>
    <w:rsid w:val="008523FC"/>
    <w:rsid w:val="0085354B"/>
    <w:rsid w:val="0085432F"/>
    <w:rsid w:val="00856B67"/>
    <w:rsid w:val="00857665"/>
    <w:rsid w:val="00857E8E"/>
    <w:rsid w:val="00861947"/>
    <w:rsid w:val="0086392C"/>
    <w:rsid w:val="008649EE"/>
    <w:rsid w:val="00864EE2"/>
    <w:rsid w:val="00866CA8"/>
    <w:rsid w:val="00867E79"/>
    <w:rsid w:val="00871D76"/>
    <w:rsid w:val="00872D08"/>
    <w:rsid w:val="00873697"/>
    <w:rsid w:val="00874B27"/>
    <w:rsid w:val="00874C03"/>
    <w:rsid w:val="008761F6"/>
    <w:rsid w:val="00876DD1"/>
    <w:rsid w:val="00882925"/>
    <w:rsid w:val="008856CC"/>
    <w:rsid w:val="0088695A"/>
    <w:rsid w:val="00890887"/>
    <w:rsid w:val="00890E39"/>
    <w:rsid w:val="00891292"/>
    <w:rsid w:val="00897E2C"/>
    <w:rsid w:val="008A2326"/>
    <w:rsid w:val="008A4C24"/>
    <w:rsid w:val="008A5BF3"/>
    <w:rsid w:val="008A6CEC"/>
    <w:rsid w:val="008A70B7"/>
    <w:rsid w:val="008A7149"/>
    <w:rsid w:val="008B0BF6"/>
    <w:rsid w:val="008B0BF8"/>
    <w:rsid w:val="008B0D22"/>
    <w:rsid w:val="008B0E2E"/>
    <w:rsid w:val="008B30DE"/>
    <w:rsid w:val="008B3491"/>
    <w:rsid w:val="008B50B9"/>
    <w:rsid w:val="008B59FF"/>
    <w:rsid w:val="008C11E5"/>
    <w:rsid w:val="008C343A"/>
    <w:rsid w:val="008C4110"/>
    <w:rsid w:val="008C5157"/>
    <w:rsid w:val="008C7054"/>
    <w:rsid w:val="008C707A"/>
    <w:rsid w:val="008C7F2C"/>
    <w:rsid w:val="008D0426"/>
    <w:rsid w:val="008D1FD2"/>
    <w:rsid w:val="008D540C"/>
    <w:rsid w:val="008D67AF"/>
    <w:rsid w:val="008D7BC0"/>
    <w:rsid w:val="008E4294"/>
    <w:rsid w:val="008E5F87"/>
    <w:rsid w:val="008E7656"/>
    <w:rsid w:val="008E777A"/>
    <w:rsid w:val="008F2812"/>
    <w:rsid w:val="008F4796"/>
    <w:rsid w:val="008F5E48"/>
    <w:rsid w:val="009017DC"/>
    <w:rsid w:val="00901D5D"/>
    <w:rsid w:val="00902358"/>
    <w:rsid w:val="00905B45"/>
    <w:rsid w:val="00915132"/>
    <w:rsid w:val="00915251"/>
    <w:rsid w:val="00915DA4"/>
    <w:rsid w:val="009163C0"/>
    <w:rsid w:val="00917AA8"/>
    <w:rsid w:val="00921CF1"/>
    <w:rsid w:val="00922CF1"/>
    <w:rsid w:val="009230E1"/>
    <w:rsid w:val="00924CB3"/>
    <w:rsid w:val="009250CD"/>
    <w:rsid w:val="0092544D"/>
    <w:rsid w:val="00925F7D"/>
    <w:rsid w:val="0093025F"/>
    <w:rsid w:val="00931A39"/>
    <w:rsid w:val="0093254F"/>
    <w:rsid w:val="00933393"/>
    <w:rsid w:val="00933B86"/>
    <w:rsid w:val="00935FDE"/>
    <w:rsid w:val="00940128"/>
    <w:rsid w:val="00941CBE"/>
    <w:rsid w:val="00943DB7"/>
    <w:rsid w:val="00944105"/>
    <w:rsid w:val="00944A84"/>
    <w:rsid w:val="00946C6C"/>
    <w:rsid w:val="009518D2"/>
    <w:rsid w:val="009527FF"/>
    <w:rsid w:val="0095391B"/>
    <w:rsid w:val="009547D1"/>
    <w:rsid w:val="00955993"/>
    <w:rsid w:val="00960FC7"/>
    <w:rsid w:val="009633E0"/>
    <w:rsid w:val="00963E16"/>
    <w:rsid w:val="00965F78"/>
    <w:rsid w:val="00967AD9"/>
    <w:rsid w:val="00972120"/>
    <w:rsid w:val="00972EBA"/>
    <w:rsid w:val="00974ACB"/>
    <w:rsid w:val="009761D0"/>
    <w:rsid w:val="00976EEA"/>
    <w:rsid w:val="00980499"/>
    <w:rsid w:val="00982D5C"/>
    <w:rsid w:val="00984C10"/>
    <w:rsid w:val="009863DF"/>
    <w:rsid w:val="0099038A"/>
    <w:rsid w:val="00991E0E"/>
    <w:rsid w:val="009959BC"/>
    <w:rsid w:val="00996F46"/>
    <w:rsid w:val="00997A89"/>
    <w:rsid w:val="009A111C"/>
    <w:rsid w:val="009A306C"/>
    <w:rsid w:val="009A351B"/>
    <w:rsid w:val="009A454E"/>
    <w:rsid w:val="009A45C0"/>
    <w:rsid w:val="009A7A17"/>
    <w:rsid w:val="009A7B8B"/>
    <w:rsid w:val="009B0061"/>
    <w:rsid w:val="009B2C39"/>
    <w:rsid w:val="009B2D9D"/>
    <w:rsid w:val="009B5337"/>
    <w:rsid w:val="009B7627"/>
    <w:rsid w:val="009C0868"/>
    <w:rsid w:val="009C1F30"/>
    <w:rsid w:val="009C3C81"/>
    <w:rsid w:val="009C542F"/>
    <w:rsid w:val="009D0715"/>
    <w:rsid w:val="009D2DBA"/>
    <w:rsid w:val="009D32EA"/>
    <w:rsid w:val="009D62BE"/>
    <w:rsid w:val="009E330F"/>
    <w:rsid w:val="009E4826"/>
    <w:rsid w:val="009E664B"/>
    <w:rsid w:val="009E666A"/>
    <w:rsid w:val="009E6723"/>
    <w:rsid w:val="009F18FC"/>
    <w:rsid w:val="009F21D0"/>
    <w:rsid w:val="009F252D"/>
    <w:rsid w:val="009F369E"/>
    <w:rsid w:val="009F3735"/>
    <w:rsid w:val="009F3FD6"/>
    <w:rsid w:val="009F4877"/>
    <w:rsid w:val="009F5FB8"/>
    <w:rsid w:val="009F6743"/>
    <w:rsid w:val="00A00F8D"/>
    <w:rsid w:val="00A023FA"/>
    <w:rsid w:val="00A029DB"/>
    <w:rsid w:val="00A03D1A"/>
    <w:rsid w:val="00A050D1"/>
    <w:rsid w:val="00A06101"/>
    <w:rsid w:val="00A152A9"/>
    <w:rsid w:val="00A16BD5"/>
    <w:rsid w:val="00A16FD7"/>
    <w:rsid w:val="00A1711B"/>
    <w:rsid w:val="00A20FEC"/>
    <w:rsid w:val="00A21AB0"/>
    <w:rsid w:val="00A2544A"/>
    <w:rsid w:val="00A27132"/>
    <w:rsid w:val="00A27EFC"/>
    <w:rsid w:val="00A309FB"/>
    <w:rsid w:val="00A31DB8"/>
    <w:rsid w:val="00A36FE0"/>
    <w:rsid w:val="00A40E17"/>
    <w:rsid w:val="00A427A6"/>
    <w:rsid w:val="00A435D7"/>
    <w:rsid w:val="00A46AB1"/>
    <w:rsid w:val="00A46F54"/>
    <w:rsid w:val="00A562F7"/>
    <w:rsid w:val="00A5700C"/>
    <w:rsid w:val="00A57063"/>
    <w:rsid w:val="00A60E32"/>
    <w:rsid w:val="00A624FA"/>
    <w:rsid w:val="00A632D9"/>
    <w:rsid w:val="00A65AE5"/>
    <w:rsid w:val="00A661FA"/>
    <w:rsid w:val="00A702CD"/>
    <w:rsid w:val="00A70A5F"/>
    <w:rsid w:val="00A722EE"/>
    <w:rsid w:val="00A7493F"/>
    <w:rsid w:val="00A80C52"/>
    <w:rsid w:val="00A81731"/>
    <w:rsid w:val="00A82F57"/>
    <w:rsid w:val="00A832D3"/>
    <w:rsid w:val="00A851B1"/>
    <w:rsid w:val="00A85D5D"/>
    <w:rsid w:val="00A873A1"/>
    <w:rsid w:val="00A9208D"/>
    <w:rsid w:val="00A93B09"/>
    <w:rsid w:val="00A962D0"/>
    <w:rsid w:val="00A96C66"/>
    <w:rsid w:val="00A976CC"/>
    <w:rsid w:val="00A97E72"/>
    <w:rsid w:val="00AA2EC0"/>
    <w:rsid w:val="00AA4D33"/>
    <w:rsid w:val="00AA6A54"/>
    <w:rsid w:val="00AA6B47"/>
    <w:rsid w:val="00AB1B65"/>
    <w:rsid w:val="00AB1CAB"/>
    <w:rsid w:val="00AB384A"/>
    <w:rsid w:val="00AB5C73"/>
    <w:rsid w:val="00AB6005"/>
    <w:rsid w:val="00AB6134"/>
    <w:rsid w:val="00AB7342"/>
    <w:rsid w:val="00AB7894"/>
    <w:rsid w:val="00AC0C0A"/>
    <w:rsid w:val="00AC1795"/>
    <w:rsid w:val="00AC25D2"/>
    <w:rsid w:val="00AC3283"/>
    <w:rsid w:val="00AC4932"/>
    <w:rsid w:val="00AC6378"/>
    <w:rsid w:val="00AC6CC5"/>
    <w:rsid w:val="00AD3753"/>
    <w:rsid w:val="00AD7AEE"/>
    <w:rsid w:val="00AD7E8E"/>
    <w:rsid w:val="00AE0CC8"/>
    <w:rsid w:val="00AE2D7F"/>
    <w:rsid w:val="00AE447F"/>
    <w:rsid w:val="00AE5481"/>
    <w:rsid w:val="00AE5695"/>
    <w:rsid w:val="00AF13BD"/>
    <w:rsid w:val="00AF2556"/>
    <w:rsid w:val="00AF3BB9"/>
    <w:rsid w:val="00AF4F8B"/>
    <w:rsid w:val="00AF50E0"/>
    <w:rsid w:val="00AF5371"/>
    <w:rsid w:val="00B01ACF"/>
    <w:rsid w:val="00B030B8"/>
    <w:rsid w:val="00B032C3"/>
    <w:rsid w:val="00B117C4"/>
    <w:rsid w:val="00B14034"/>
    <w:rsid w:val="00B143FE"/>
    <w:rsid w:val="00B14642"/>
    <w:rsid w:val="00B17605"/>
    <w:rsid w:val="00B20920"/>
    <w:rsid w:val="00B20D48"/>
    <w:rsid w:val="00B21281"/>
    <w:rsid w:val="00B25F7B"/>
    <w:rsid w:val="00B27FCB"/>
    <w:rsid w:val="00B33267"/>
    <w:rsid w:val="00B332C3"/>
    <w:rsid w:val="00B34292"/>
    <w:rsid w:val="00B34A9F"/>
    <w:rsid w:val="00B34C62"/>
    <w:rsid w:val="00B34E86"/>
    <w:rsid w:val="00B35C82"/>
    <w:rsid w:val="00B35EAA"/>
    <w:rsid w:val="00B361C2"/>
    <w:rsid w:val="00B37658"/>
    <w:rsid w:val="00B40BB2"/>
    <w:rsid w:val="00B432AF"/>
    <w:rsid w:val="00B43EA7"/>
    <w:rsid w:val="00B44937"/>
    <w:rsid w:val="00B45242"/>
    <w:rsid w:val="00B4766B"/>
    <w:rsid w:val="00B47703"/>
    <w:rsid w:val="00B4781D"/>
    <w:rsid w:val="00B52C33"/>
    <w:rsid w:val="00B52C47"/>
    <w:rsid w:val="00B53721"/>
    <w:rsid w:val="00B57C05"/>
    <w:rsid w:val="00B608D1"/>
    <w:rsid w:val="00B60D1B"/>
    <w:rsid w:val="00B60D46"/>
    <w:rsid w:val="00B61893"/>
    <w:rsid w:val="00B622E5"/>
    <w:rsid w:val="00B639BB"/>
    <w:rsid w:val="00B63B39"/>
    <w:rsid w:val="00B64E8F"/>
    <w:rsid w:val="00B67227"/>
    <w:rsid w:val="00B67ADF"/>
    <w:rsid w:val="00B715F0"/>
    <w:rsid w:val="00B71702"/>
    <w:rsid w:val="00B73D48"/>
    <w:rsid w:val="00B74EEC"/>
    <w:rsid w:val="00B75BE3"/>
    <w:rsid w:val="00B76499"/>
    <w:rsid w:val="00B76AC4"/>
    <w:rsid w:val="00B779F2"/>
    <w:rsid w:val="00B77DFE"/>
    <w:rsid w:val="00B827AD"/>
    <w:rsid w:val="00B85361"/>
    <w:rsid w:val="00B901A4"/>
    <w:rsid w:val="00B90801"/>
    <w:rsid w:val="00B93E22"/>
    <w:rsid w:val="00B94E62"/>
    <w:rsid w:val="00B95A5D"/>
    <w:rsid w:val="00B965A1"/>
    <w:rsid w:val="00B966C9"/>
    <w:rsid w:val="00B9690E"/>
    <w:rsid w:val="00BA105F"/>
    <w:rsid w:val="00BA1A1C"/>
    <w:rsid w:val="00BA375C"/>
    <w:rsid w:val="00BA38A7"/>
    <w:rsid w:val="00BA434B"/>
    <w:rsid w:val="00BA49C1"/>
    <w:rsid w:val="00BA70C3"/>
    <w:rsid w:val="00BA7850"/>
    <w:rsid w:val="00BB1B9A"/>
    <w:rsid w:val="00BB1EAF"/>
    <w:rsid w:val="00BB3F15"/>
    <w:rsid w:val="00BB4C55"/>
    <w:rsid w:val="00BB60CB"/>
    <w:rsid w:val="00BB6D1A"/>
    <w:rsid w:val="00BC0833"/>
    <w:rsid w:val="00BC08F3"/>
    <w:rsid w:val="00BC0CC5"/>
    <w:rsid w:val="00BC12DE"/>
    <w:rsid w:val="00BC159C"/>
    <w:rsid w:val="00BC3D63"/>
    <w:rsid w:val="00BC4401"/>
    <w:rsid w:val="00BC45DD"/>
    <w:rsid w:val="00BC5DB0"/>
    <w:rsid w:val="00BD1BE0"/>
    <w:rsid w:val="00BD1C30"/>
    <w:rsid w:val="00BD1F58"/>
    <w:rsid w:val="00BD37F9"/>
    <w:rsid w:val="00BD410D"/>
    <w:rsid w:val="00BD6FDE"/>
    <w:rsid w:val="00BD7267"/>
    <w:rsid w:val="00BD7431"/>
    <w:rsid w:val="00BD7772"/>
    <w:rsid w:val="00BE0AE7"/>
    <w:rsid w:val="00BE2D16"/>
    <w:rsid w:val="00BE3832"/>
    <w:rsid w:val="00BE4FEB"/>
    <w:rsid w:val="00BF26AF"/>
    <w:rsid w:val="00BF56B6"/>
    <w:rsid w:val="00BF5882"/>
    <w:rsid w:val="00BF62A8"/>
    <w:rsid w:val="00BF6615"/>
    <w:rsid w:val="00C10168"/>
    <w:rsid w:val="00C14080"/>
    <w:rsid w:val="00C14D86"/>
    <w:rsid w:val="00C155DA"/>
    <w:rsid w:val="00C15C40"/>
    <w:rsid w:val="00C15E83"/>
    <w:rsid w:val="00C22B04"/>
    <w:rsid w:val="00C26419"/>
    <w:rsid w:val="00C26C3B"/>
    <w:rsid w:val="00C2727A"/>
    <w:rsid w:val="00C30243"/>
    <w:rsid w:val="00C330E3"/>
    <w:rsid w:val="00C34E1D"/>
    <w:rsid w:val="00C40000"/>
    <w:rsid w:val="00C41149"/>
    <w:rsid w:val="00C4131C"/>
    <w:rsid w:val="00C4167B"/>
    <w:rsid w:val="00C416F6"/>
    <w:rsid w:val="00C41892"/>
    <w:rsid w:val="00C4390B"/>
    <w:rsid w:val="00C4707B"/>
    <w:rsid w:val="00C51005"/>
    <w:rsid w:val="00C54CD4"/>
    <w:rsid w:val="00C5652E"/>
    <w:rsid w:val="00C602D3"/>
    <w:rsid w:val="00C62ACC"/>
    <w:rsid w:val="00C62EAD"/>
    <w:rsid w:val="00C705CE"/>
    <w:rsid w:val="00C710E3"/>
    <w:rsid w:val="00C729B4"/>
    <w:rsid w:val="00C73524"/>
    <w:rsid w:val="00C773EA"/>
    <w:rsid w:val="00C77BFB"/>
    <w:rsid w:val="00C80BD5"/>
    <w:rsid w:val="00C814CF"/>
    <w:rsid w:val="00C85B1A"/>
    <w:rsid w:val="00C86EB7"/>
    <w:rsid w:val="00C877B9"/>
    <w:rsid w:val="00C915A2"/>
    <w:rsid w:val="00C956CF"/>
    <w:rsid w:val="00C963C9"/>
    <w:rsid w:val="00CA151B"/>
    <w:rsid w:val="00CA2C80"/>
    <w:rsid w:val="00CA3ED0"/>
    <w:rsid w:val="00CA43BE"/>
    <w:rsid w:val="00CA59A1"/>
    <w:rsid w:val="00CA765E"/>
    <w:rsid w:val="00CB1E5B"/>
    <w:rsid w:val="00CB1E91"/>
    <w:rsid w:val="00CB4447"/>
    <w:rsid w:val="00CB725A"/>
    <w:rsid w:val="00CC1881"/>
    <w:rsid w:val="00CC49F4"/>
    <w:rsid w:val="00CD05DC"/>
    <w:rsid w:val="00CD2BC2"/>
    <w:rsid w:val="00CD33CD"/>
    <w:rsid w:val="00CD5D15"/>
    <w:rsid w:val="00CD6D31"/>
    <w:rsid w:val="00CD6F05"/>
    <w:rsid w:val="00CE04CF"/>
    <w:rsid w:val="00CE0BA4"/>
    <w:rsid w:val="00CE68CF"/>
    <w:rsid w:val="00CE71C0"/>
    <w:rsid w:val="00CF25A9"/>
    <w:rsid w:val="00CF2651"/>
    <w:rsid w:val="00CF34DB"/>
    <w:rsid w:val="00CF5472"/>
    <w:rsid w:val="00CF7929"/>
    <w:rsid w:val="00D00FC4"/>
    <w:rsid w:val="00D01954"/>
    <w:rsid w:val="00D024B4"/>
    <w:rsid w:val="00D04131"/>
    <w:rsid w:val="00D04A4C"/>
    <w:rsid w:val="00D0567D"/>
    <w:rsid w:val="00D066A4"/>
    <w:rsid w:val="00D06D68"/>
    <w:rsid w:val="00D1136F"/>
    <w:rsid w:val="00D11B3F"/>
    <w:rsid w:val="00D12CC6"/>
    <w:rsid w:val="00D1529F"/>
    <w:rsid w:val="00D15767"/>
    <w:rsid w:val="00D16D90"/>
    <w:rsid w:val="00D24C4F"/>
    <w:rsid w:val="00D26132"/>
    <w:rsid w:val="00D270AF"/>
    <w:rsid w:val="00D2759C"/>
    <w:rsid w:val="00D338E0"/>
    <w:rsid w:val="00D34986"/>
    <w:rsid w:val="00D36FC5"/>
    <w:rsid w:val="00D3730B"/>
    <w:rsid w:val="00D4098D"/>
    <w:rsid w:val="00D42310"/>
    <w:rsid w:val="00D42955"/>
    <w:rsid w:val="00D432D6"/>
    <w:rsid w:val="00D446D2"/>
    <w:rsid w:val="00D44B55"/>
    <w:rsid w:val="00D44E90"/>
    <w:rsid w:val="00D4535E"/>
    <w:rsid w:val="00D45CE9"/>
    <w:rsid w:val="00D51AA6"/>
    <w:rsid w:val="00D5550F"/>
    <w:rsid w:val="00D610A2"/>
    <w:rsid w:val="00D65157"/>
    <w:rsid w:val="00D6684F"/>
    <w:rsid w:val="00D6698C"/>
    <w:rsid w:val="00D7185B"/>
    <w:rsid w:val="00D72E7C"/>
    <w:rsid w:val="00D7760C"/>
    <w:rsid w:val="00D854A6"/>
    <w:rsid w:val="00D85B9B"/>
    <w:rsid w:val="00D861BB"/>
    <w:rsid w:val="00D86880"/>
    <w:rsid w:val="00D86DD5"/>
    <w:rsid w:val="00D86FD0"/>
    <w:rsid w:val="00D9165E"/>
    <w:rsid w:val="00D95A45"/>
    <w:rsid w:val="00D97B9E"/>
    <w:rsid w:val="00DA0B86"/>
    <w:rsid w:val="00DA271A"/>
    <w:rsid w:val="00DA59EA"/>
    <w:rsid w:val="00DB1452"/>
    <w:rsid w:val="00DB74F9"/>
    <w:rsid w:val="00DC1757"/>
    <w:rsid w:val="00DC2C62"/>
    <w:rsid w:val="00DC443F"/>
    <w:rsid w:val="00DC7857"/>
    <w:rsid w:val="00DD0BF1"/>
    <w:rsid w:val="00DD155D"/>
    <w:rsid w:val="00DD1673"/>
    <w:rsid w:val="00DD1790"/>
    <w:rsid w:val="00DD30AE"/>
    <w:rsid w:val="00DD5EA5"/>
    <w:rsid w:val="00DD64E3"/>
    <w:rsid w:val="00DD6B3F"/>
    <w:rsid w:val="00DD7101"/>
    <w:rsid w:val="00DE04D3"/>
    <w:rsid w:val="00DE0E6D"/>
    <w:rsid w:val="00DE21B2"/>
    <w:rsid w:val="00DE21EB"/>
    <w:rsid w:val="00DE446F"/>
    <w:rsid w:val="00DE5FF1"/>
    <w:rsid w:val="00DE6965"/>
    <w:rsid w:val="00DE6E13"/>
    <w:rsid w:val="00DE71EC"/>
    <w:rsid w:val="00DF1442"/>
    <w:rsid w:val="00DF17A5"/>
    <w:rsid w:val="00DF1A6E"/>
    <w:rsid w:val="00DF1CAF"/>
    <w:rsid w:val="00DF3299"/>
    <w:rsid w:val="00DF5A64"/>
    <w:rsid w:val="00DF6C27"/>
    <w:rsid w:val="00E0085E"/>
    <w:rsid w:val="00E00C76"/>
    <w:rsid w:val="00E02081"/>
    <w:rsid w:val="00E02414"/>
    <w:rsid w:val="00E0346E"/>
    <w:rsid w:val="00E04BDF"/>
    <w:rsid w:val="00E06223"/>
    <w:rsid w:val="00E10E38"/>
    <w:rsid w:val="00E10ECE"/>
    <w:rsid w:val="00E11790"/>
    <w:rsid w:val="00E12807"/>
    <w:rsid w:val="00E137A5"/>
    <w:rsid w:val="00E15015"/>
    <w:rsid w:val="00E153AC"/>
    <w:rsid w:val="00E16554"/>
    <w:rsid w:val="00E1737D"/>
    <w:rsid w:val="00E17750"/>
    <w:rsid w:val="00E21343"/>
    <w:rsid w:val="00E23A3C"/>
    <w:rsid w:val="00E23CAC"/>
    <w:rsid w:val="00E23F25"/>
    <w:rsid w:val="00E23FF1"/>
    <w:rsid w:val="00E24CD8"/>
    <w:rsid w:val="00E25073"/>
    <w:rsid w:val="00E27430"/>
    <w:rsid w:val="00E40D25"/>
    <w:rsid w:val="00E4280B"/>
    <w:rsid w:val="00E42C3C"/>
    <w:rsid w:val="00E43141"/>
    <w:rsid w:val="00E43913"/>
    <w:rsid w:val="00E45906"/>
    <w:rsid w:val="00E465E8"/>
    <w:rsid w:val="00E51050"/>
    <w:rsid w:val="00E53AB2"/>
    <w:rsid w:val="00E5583D"/>
    <w:rsid w:val="00E55891"/>
    <w:rsid w:val="00E55F88"/>
    <w:rsid w:val="00E5652E"/>
    <w:rsid w:val="00E56B97"/>
    <w:rsid w:val="00E6101F"/>
    <w:rsid w:val="00E61CEB"/>
    <w:rsid w:val="00E61F7D"/>
    <w:rsid w:val="00E70CDF"/>
    <w:rsid w:val="00E710F1"/>
    <w:rsid w:val="00E72AB0"/>
    <w:rsid w:val="00E74418"/>
    <w:rsid w:val="00E746F0"/>
    <w:rsid w:val="00E74FCE"/>
    <w:rsid w:val="00E756EB"/>
    <w:rsid w:val="00E76671"/>
    <w:rsid w:val="00E769FE"/>
    <w:rsid w:val="00E76E32"/>
    <w:rsid w:val="00E80572"/>
    <w:rsid w:val="00E80A4E"/>
    <w:rsid w:val="00E8196D"/>
    <w:rsid w:val="00E84AA4"/>
    <w:rsid w:val="00E85E08"/>
    <w:rsid w:val="00E8638F"/>
    <w:rsid w:val="00E86E05"/>
    <w:rsid w:val="00E8737B"/>
    <w:rsid w:val="00E90C2A"/>
    <w:rsid w:val="00E90FEA"/>
    <w:rsid w:val="00E91128"/>
    <w:rsid w:val="00E919A0"/>
    <w:rsid w:val="00E9434C"/>
    <w:rsid w:val="00E95F59"/>
    <w:rsid w:val="00E96BA5"/>
    <w:rsid w:val="00E96EF2"/>
    <w:rsid w:val="00EA3D58"/>
    <w:rsid w:val="00EA3FC9"/>
    <w:rsid w:val="00EA448D"/>
    <w:rsid w:val="00EA5300"/>
    <w:rsid w:val="00EA7A96"/>
    <w:rsid w:val="00EB150A"/>
    <w:rsid w:val="00EB21DB"/>
    <w:rsid w:val="00EB2996"/>
    <w:rsid w:val="00EB31BC"/>
    <w:rsid w:val="00EB575F"/>
    <w:rsid w:val="00EB5975"/>
    <w:rsid w:val="00EB61DD"/>
    <w:rsid w:val="00EC0B30"/>
    <w:rsid w:val="00EC149A"/>
    <w:rsid w:val="00EC4E78"/>
    <w:rsid w:val="00EC5AEA"/>
    <w:rsid w:val="00EC5CAB"/>
    <w:rsid w:val="00EC6F6F"/>
    <w:rsid w:val="00EC742B"/>
    <w:rsid w:val="00EC7DCA"/>
    <w:rsid w:val="00ED54C6"/>
    <w:rsid w:val="00ED6237"/>
    <w:rsid w:val="00EE01DA"/>
    <w:rsid w:val="00EE4850"/>
    <w:rsid w:val="00EE541C"/>
    <w:rsid w:val="00EE7406"/>
    <w:rsid w:val="00EE78B9"/>
    <w:rsid w:val="00EF213B"/>
    <w:rsid w:val="00EF2513"/>
    <w:rsid w:val="00EF25A9"/>
    <w:rsid w:val="00EF2B48"/>
    <w:rsid w:val="00EF2EFB"/>
    <w:rsid w:val="00EF2F57"/>
    <w:rsid w:val="00F01989"/>
    <w:rsid w:val="00F0306A"/>
    <w:rsid w:val="00F03AFA"/>
    <w:rsid w:val="00F049C3"/>
    <w:rsid w:val="00F075D6"/>
    <w:rsid w:val="00F126BE"/>
    <w:rsid w:val="00F13280"/>
    <w:rsid w:val="00F148AF"/>
    <w:rsid w:val="00F14B40"/>
    <w:rsid w:val="00F16A39"/>
    <w:rsid w:val="00F175B5"/>
    <w:rsid w:val="00F22E61"/>
    <w:rsid w:val="00F233FD"/>
    <w:rsid w:val="00F23979"/>
    <w:rsid w:val="00F26205"/>
    <w:rsid w:val="00F26D41"/>
    <w:rsid w:val="00F27EB0"/>
    <w:rsid w:val="00F311F6"/>
    <w:rsid w:val="00F32813"/>
    <w:rsid w:val="00F35618"/>
    <w:rsid w:val="00F359EA"/>
    <w:rsid w:val="00F35DBA"/>
    <w:rsid w:val="00F366DD"/>
    <w:rsid w:val="00F42E35"/>
    <w:rsid w:val="00F43A83"/>
    <w:rsid w:val="00F43D07"/>
    <w:rsid w:val="00F44AB9"/>
    <w:rsid w:val="00F450E0"/>
    <w:rsid w:val="00F503FA"/>
    <w:rsid w:val="00F51AD6"/>
    <w:rsid w:val="00F51F2A"/>
    <w:rsid w:val="00F51FD8"/>
    <w:rsid w:val="00F5300C"/>
    <w:rsid w:val="00F56988"/>
    <w:rsid w:val="00F56BB9"/>
    <w:rsid w:val="00F6042C"/>
    <w:rsid w:val="00F607ED"/>
    <w:rsid w:val="00F60D29"/>
    <w:rsid w:val="00F6135B"/>
    <w:rsid w:val="00F6364A"/>
    <w:rsid w:val="00F63B99"/>
    <w:rsid w:val="00F6489E"/>
    <w:rsid w:val="00F648E0"/>
    <w:rsid w:val="00F7077A"/>
    <w:rsid w:val="00F73F1D"/>
    <w:rsid w:val="00F74D7A"/>
    <w:rsid w:val="00F755B1"/>
    <w:rsid w:val="00F7774F"/>
    <w:rsid w:val="00F8163B"/>
    <w:rsid w:val="00F81C71"/>
    <w:rsid w:val="00F8306A"/>
    <w:rsid w:val="00F830E4"/>
    <w:rsid w:val="00F85287"/>
    <w:rsid w:val="00F87CB1"/>
    <w:rsid w:val="00F87E0D"/>
    <w:rsid w:val="00F90178"/>
    <w:rsid w:val="00F916ED"/>
    <w:rsid w:val="00F91A06"/>
    <w:rsid w:val="00F96900"/>
    <w:rsid w:val="00F9711F"/>
    <w:rsid w:val="00FA026B"/>
    <w:rsid w:val="00FA2184"/>
    <w:rsid w:val="00FA4E42"/>
    <w:rsid w:val="00FA716D"/>
    <w:rsid w:val="00FA7889"/>
    <w:rsid w:val="00FB0B61"/>
    <w:rsid w:val="00FB0B93"/>
    <w:rsid w:val="00FB283D"/>
    <w:rsid w:val="00FB3D58"/>
    <w:rsid w:val="00FB61FB"/>
    <w:rsid w:val="00FC10E5"/>
    <w:rsid w:val="00FC1B67"/>
    <w:rsid w:val="00FC21A1"/>
    <w:rsid w:val="00FC272A"/>
    <w:rsid w:val="00FC690C"/>
    <w:rsid w:val="00FC78B8"/>
    <w:rsid w:val="00FD012F"/>
    <w:rsid w:val="00FD1F1C"/>
    <w:rsid w:val="00FD3226"/>
    <w:rsid w:val="00FD3F17"/>
    <w:rsid w:val="00FD3FEF"/>
    <w:rsid w:val="00FD6827"/>
    <w:rsid w:val="00FD7285"/>
    <w:rsid w:val="00FD7347"/>
    <w:rsid w:val="00FE1B1F"/>
    <w:rsid w:val="00FE2594"/>
    <w:rsid w:val="00FE2F7C"/>
    <w:rsid w:val="00FE2FBF"/>
    <w:rsid w:val="00FE4559"/>
    <w:rsid w:val="00FE5EDA"/>
    <w:rsid w:val="00FE6879"/>
    <w:rsid w:val="00FF369F"/>
    <w:rsid w:val="00FF4B64"/>
    <w:rsid w:val="00FF7E55"/>
  </w:rsids>
  <m:mathPr>
    <m:mathFont m:val="Cambria Math"/>
    <m:brkBin m:val="before"/>
    <m:brkBinSub m:val="--"/>
    <m:smallFrac m:val="0"/>
    <m:dispDef/>
    <m:lMargin m:val="0"/>
    <m:rMargin m:val="0"/>
    <m:defJc m:val="centerGroup"/>
    <m:wrapIndent m:val="1440"/>
    <m:intLim m:val="subSup"/>
    <m:naryLim m:val="undOvr"/>
  </m:mathPr>
  <w:themeFontLang w:val="de-DE" w:eastAsia="ja-JP"/>
  <w:clrSchemeMapping w:bg1="light1" w:t1="dark1" w:bg2="light2" w:t2="dark2" w:accent1="accent1" w:accent2="accent2" w:accent3="accent3" w:accent4="accent4" w:accent5="accent5" w:accent6="accent6" w:hyperlink="hyperlink" w:followedHyperlink="followedHyperlink"/>
  <w:doNotAutoCompressPictures/>
  <w:shapeDefaults>
    <o:shapedefaults v:ext="edit" spidmax="2049"/>
    <o:shapelayout v:ext="edit">
      <o:idmap v:ext="edit" data="1"/>
    </o:shapelayout>
  </w:shapeDefaults>
  <w:decimalSymbol w:val=","/>
  <w:listSeparator w:val=";"/>
  <w14:docId w14:val="3B595268"/>
  <w14:defaultImageDpi w14:val="32767"/>
  <w15:docId w15:val="{D322E1DC-67F2-4955-99E4-FCE8A23FCE8D}"/>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docDefaults>
    <w:rPrDefault>
      <w:rPr>
        <w:rFonts w:asciiTheme="minorHAnsi" w:eastAsiaTheme="minorHAnsi" w:hAnsiTheme="minorHAnsi" w:cstheme="minorBidi"/>
        <w:sz w:val="24"/>
        <w:szCs w:val="24"/>
        <w:lang w:val="de-DE" w:eastAsia="en-US" w:bidi="ar-SA"/>
      </w:rPr>
    </w:rPrDefault>
    <w:pPrDefault/>
  </w:docDefaults>
  <w:latentStyles w:defLockedState="0" w:defUIPriority="99" w:defSemiHidden="0" w:defUnhideWhenUsed="0" w:defQFormat="0" w:count="376">
    <w:lsdException w:name="Normal" w:uiPriority="0" w:qFormat="1"/>
    <w:lsdException w:name="heading 1" w:uiPriority="9"/>
    <w:lsdException w:name="heading 2" w:semiHidden="1" w:uiPriority="9" w:unhideWhenUsed="1"/>
    <w:lsdException w:name="heading 3" w:semiHidden="1" w:uiPriority="9" w:unhideWhenUsed="1"/>
    <w:lsdException w:name="heading 4" w:semiHidden="1" w:uiPriority="9" w:unhideWhenUsed="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lsdException w:name="Intense Quote" w:uiPriority="30"/>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lsdException w:name="Intense Emphasis" w:uiPriority="21"/>
    <w:lsdException w:name="Subtle Reference" w:uiPriority="31"/>
    <w:lsdException w:name="Intense Reference" w:uiPriority="32"/>
    <w:lsdException w:name="Book Title" w:uiPriority="33"/>
    <w:lsdException w:name="Bibliography" w:semiHidden="1" w:uiPriority="37" w:unhideWhenUsed="1"/>
    <w:lsdException w:name="TOC Heading" w:semiHidden="1" w:uiPriority="39" w:unhideWhenUsed="1"/>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Standard">
    <w:name w:val="Normal"/>
    <w:qFormat/>
    <w:rsid w:val="000B6E58"/>
    <w:pPr>
      <w:tabs>
        <w:tab w:val="left" w:pos="3572"/>
      </w:tabs>
      <w:spacing w:line="330" w:lineRule="atLeast"/>
    </w:pPr>
    <w:rPr>
      <w:rFonts w:cs="Times New Roman (Textkörper CS)"/>
      <w:color w:val="000000"/>
      <w:sz w:val="22"/>
    </w:rPr>
  </w:style>
  <w:style w:type="paragraph" w:styleId="berschrift1">
    <w:name w:val="heading 1"/>
    <w:basedOn w:val="Standard"/>
    <w:next w:val="Standard"/>
    <w:link w:val="berschrift1Zchn"/>
    <w:uiPriority w:val="9"/>
    <w:rsid w:val="00626A28"/>
    <w:pPr>
      <w:keepNext/>
      <w:keepLines/>
      <w:numPr>
        <w:numId w:val="9"/>
      </w:numPr>
      <w:tabs>
        <w:tab w:val="clear" w:pos="3572"/>
      </w:tabs>
      <w:spacing w:after="260" w:line="340" w:lineRule="atLeast"/>
      <w:outlineLvl w:val="0"/>
    </w:pPr>
    <w:rPr>
      <w:rFonts w:asciiTheme="majorHAnsi" w:eastAsiaTheme="majorEastAsia" w:hAnsiTheme="majorHAnsi" w:cstheme="majorBidi"/>
      <w:b/>
      <w:color w:val="00468E" w:themeColor="accent1"/>
      <w:sz w:val="24"/>
      <w:szCs w:val="32"/>
    </w:rPr>
  </w:style>
  <w:style w:type="paragraph" w:styleId="berschrift2">
    <w:name w:val="heading 2"/>
    <w:basedOn w:val="berschrift1"/>
    <w:next w:val="Flietext"/>
    <w:link w:val="berschrift2Zchn"/>
    <w:uiPriority w:val="9"/>
    <w:unhideWhenUsed/>
    <w:rsid w:val="007C1F06"/>
    <w:pPr>
      <w:numPr>
        <w:ilvl w:val="1"/>
      </w:numPr>
      <w:spacing w:line="260" w:lineRule="atLeast"/>
      <w:ind w:left="1021" w:hanging="1021"/>
      <w:outlineLvl w:val="1"/>
    </w:pPr>
    <w:rPr>
      <w:sz w:val="20"/>
      <w:szCs w:val="26"/>
    </w:rPr>
  </w:style>
  <w:style w:type="paragraph" w:styleId="berschrift3">
    <w:name w:val="heading 3"/>
    <w:basedOn w:val="Standard"/>
    <w:next w:val="Standard"/>
    <w:link w:val="berschrift3Zchn"/>
    <w:uiPriority w:val="9"/>
    <w:unhideWhenUsed/>
    <w:rsid w:val="00581C8C"/>
    <w:pPr>
      <w:keepNext/>
      <w:keepLines/>
      <w:numPr>
        <w:ilvl w:val="2"/>
        <w:numId w:val="9"/>
      </w:numPr>
      <w:spacing w:after="260"/>
      <w:ind w:left="1021" w:hanging="1021"/>
      <w:outlineLvl w:val="2"/>
    </w:pPr>
    <w:rPr>
      <w:rFonts w:asciiTheme="majorHAnsi" w:eastAsiaTheme="majorEastAsia" w:hAnsiTheme="majorHAnsi" w:cstheme="majorBidi"/>
      <w:b/>
      <w:color w:val="00468E" w:themeColor="accent1"/>
    </w:rPr>
  </w:style>
  <w:style w:type="paragraph" w:styleId="berschrift4">
    <w:name w:val="heading 4"/>
    <w:basedOn w:val="Standard"/>
    <w:next w:val="Standard"/>
    <w:link w:val="berschrift4Zchn"/>
    <w:uiPriority w:val="9"/>
    <w:unhideWhenUsed/>
    <w:rsid w:val="00933B86"/>
    <w:pPr>
      <w:keepNext/>
      <w:keepLines/>
      <w:numPr>
        <w:ilvl w:val="3"/>
        <w:numId w:val="9"/>
      </w:numPr>
      <w:spacing w:after="260"/>
      <w:ind w:left="1021" w:hanging="1021"/>
      <w:outlineLvl w:val="3"/>
    </w:pPr>
    <w:rPr>
      <w:rFonts w:asciiTheme="majorHAnsi" w:eastAsiaTheme="majorEastAsia" w:hAnsiTheme="majorHAnsi" w:cstheme="majorBidi"/>
      <w:b/>
      <w:iCs/>
      <w:color w:val="00468E" w:themeColor="accent1"/>
    </w:rPr>
  </w:style>
  <w:style w:type="paragraph" w:styleId="berschrift5">
    <w:name w:val="heading 5"/>
    <w:basedOn w:val="Standard"/>
    <w:next w:val="Standard"/>
    <w:link w:val="berschrift5Zchn"/>
    <w:uiPriority w:val="9"/>
    <w:semiHidden/>
    <w:unhideWhenUsed/>
    <w:qFormat/>
    <w:rsid w:val="00494EE7"/>
    <w:pPr>
      <w:keepNext/>
      <w:keepLines/>
      <w:numPr>
        <w:ilvl w:val="4"/>
        <w:numId w:val="9"/>
      </w:numPr>
      <w:spacing w:before="40"/>
      <w:outlineLvl w:val="4"/>
    </w:pPr>
    <w:rPr>
      <w:rFonts w:asciiTheme="majorHAnsi" w:eastAsiaTheme="majorEastAsia" w:hAnsiTheme="majorHAnsi" w:cstheme="majorBidi"/>
      <w:color w:val="00346A" w:themeColor="accent1" w:themeShade="BF"/>
    </w:rPr>
  </w:style>
  <w:style w:type="paragraph" w:styleId="berschrift6">
    <w:name w:val="heading 6"/>
    <w:basedOn w:val="Standard"/>
    <w:next w:val="Standard"/>
    <w:link w:val="berschrift6Zchn"/>
    <w:uiPriority w:val="9"/>
    <w:semiHidden/>
    <w:unhideWhenUsed/>
    <w:qFormat/>
    <w:rsid w:val="00494EE7"/>
    <w:pPr>
      <w:keepNext/>
      <w:keepLines/>
      <w:numPr>
        <w:ilvl w:val="5"/>
        <w:numId w:val="9"/>
      </w:numPr>
      <w:spacing w:before="40"/>
      <w:outlineLvl w:val="5"/>
    </w:pPr>
    <w:rPr>
      <w:rFonts w:asciiTheme="majorHAnsi" w:eastAsiaTheme="majorEastAsia" w:hAnsiTheme="majorHAnsi" w:cstheme="majorBidi"/>
      <w:color w:val="002246" w:themeColor="accent1" w:themeShade="7F"/>
    </w:rPr>
  </w:style>
  <w:style w:type="paragraph" w:styleId="berschrift7">
    <w:name w:val="heading 7"/>
    <w:basedOn w:val="Standard"/>
    <w:next w:val="Standard"/>
    <w:link w:val="berschrift7Zchn"/>
    <w:uiPriority w:val="9"/>
    <w:semiHidden/>
    <w:unhideWhenUsed/>
    <w:qFormat/>
    <w:rsid w:val="00494EE7"/>
    <w:pPr>
      <w:keepNext/>
      <w:keepLines/>
      <w:numPr>
        <w:ilvl w:val="6"/>
        <w:numId w:val="9"/>
      </w:numPr>
      <w:spacing w:before="40"/>
      <w:outlineLvl w:val="6"/>
    </w:pPr>
    <w:rPr>
      <w:rFonts w:asciiTheme="majorHAnsi" w:eastAsiaTheme="majorEastAsia" w:hAnsiTheme="majorHAnsi" w:cstheme="majorBidi"/>
      <w:i/>
      <w:iCs/>
      <w:color w:val="002246" w:themeColor="accent1" w:themeShade="7F"/>
    </w:rPr>
  </w:style>
  <w:style w:type="paragraph" w:styleId="berschrift8">
    <w:name w:val="heading 8"/>
    <w:basedOn w:val="Standard"/>
    <w:next w:val="Standard"/>
    <w:link w:val="berschrift8Zchn"/>
    <w:uiPriority w:val="9"/>
    <w:semiHidden/>
    <w:unhideWhenUsed/>
    <w:qFormat/>
    <w:rsid w:val="00494EE7"/>
    <w:pPr>
      <w:keepNext/>
      <w:keepLines/>
      <w:numPr>
        <w:ilvl w:val="7"/>
        <w:numId w:val="9"/>
      </w:numPr>
      <w:spacing w:before="40"/>
      <w:outlineLvl w:val="7"/>
    </w:pPr>
    <w:rPr>
      <w:rFonts w:asciiTheme="majorHAnsi" w:eastAsiaTheme="majorEastAsia" w:hAnsiTheme="majorHAnsi" w:cstheme="majorBidi"/>
      <w:color w:val="677786" w:themeColor="text1" w:themeTint="D8"/>
      <w:sz w:val="21"/>
      <w:szCs w:val="21"/>
    </w:rPr>
  </w:style>
  <w:style w:type="paragraph" w:styleId="berschrift9">
    <w:name w:val="heading 9"/>
    <w:basedOn w:val="Standard"/>
    <w:next w:val="Standard"/>
    <w:link w:val="berschrift9Zchn"/>
    <w:uiPriority w:val="9"/>
    <w:semiHidden/>
    <w:unhideWhenUsed/>
    <w:qFormat/>
    <w:rsid w:val="00494EE7"/>
    <w:pPr>
      <w:keepNext/>
      <w:keepLines/>
      <w:numPr>
        <w:ilvl w:val="8"/>
        <w:numId w:val="9"/>
      </w:numPr>
      <w:spacing w:before="40"/>
      <w:outlineLvl w:val="8"/>
    </w:pPr>
    <w:rPr>
      <w:rFonts w:asciiTheme="majorHAnsi" w:eastAsiaTheme="majorEastAsia" w:hAnsiTheme="majorHAnsi" w:cstheme="majorBidi"/>
      <w:i/>
      <w:iCs/>
      <w:color w:val="677786" w:themeColor="text1" w:themeTint="D8"/>
      <w:sz w:val="21"/>
      <w:szCs w:val="21"/>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table" w:styleId="Tabellenraster">
    <w:name w:val="Table Grid"/>
    <w:basedOn w:val="NormaleTabelle"/>
    <w:uiPriority w:val="39"/>
    <w:rsid w:val="00505786"/>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Kopfzeile">
    <w:name w:val="header"/>
    <w:basedOn w:val="Fuzeile"/>
    <w:link w:val="KopfzeileZchn"/>
    <w:uiPriority w:val="99"/>
    <w:unhideWhenUsed/>
    <w:rsid w:val="005218C8"/>
    <w:pPr>
      <w:tabs>
        <w:tab w:val="clear" w:pos="4536"/>
      </w:tabs>
    </w:pPr>
  </w:style>
  <w:style w:type="character" w:customStyle="1" w:styleId="KopfzeileZchn">
    <w:name w:val="Kopfzeile Zchn"/>
    <w:basedOn w:val="Absatz-Standardschriftart"/>
    <w:link w:val="Kopfzeile"/>
    <w:uiPriority w:val="99"/>
    <w:rsid w:val="005218C8"/>
    <w:rPr>
      <w:rFonts w:cs="Times New Roman (Textkörper CS)"/>
      <w:b/>
      <w:bCs/>
      <w:noProof/>
      <w:color w:val="000000"/>
      <w:sz w:val="14"/>
      <w:lang w:eastAsia="de-DE"/>
    </w:rPr>
  </w:style>
  <w:style w:type="paragraph" w:styleId="Fuzeile">
    <w:name w:val="footer"/>
    <w:basedOn w:val="Standard"/>
    <w:link w:val="FuzeileZchn"/>
    <w:uiPriority w:val="99"/>
    <w:unhideWhenUsed/>
    <w:rsid w:val="005218C8"/>
    <w:pPr>
      <w:tabs>
        <w:tab w:val="clear" w:pos="3572"/>
        <w:tab w:val="left" w:pos="728"/>
        <w:tab w:val="center" w:pos="4536"/>
        <w:tab w:val="right" w:pos="9072"/>
      </w:tabs>
      <w:spacing w:line="170" w:lineRule="atLeast"/>
    </w:pPr>
    <w:rPr>
      <w:b/>
      <w:bCs/>
      <w:noProof/>
      <w:sz w:val="14"/>
      <w:lang w:eastAsia="de-DE"/>
    </w:rPr>
  </w:style>
  <w:style w:type="character" w:customStyle="1" w:styleId="FuzeileZchn">
    <w:name w:val="Fußzeile Zchn"/>
    <w:basedOn w:val="Absatz-Standardschriftart"/>
    <w:link w:val="Fuzeile"/>
    <w:uiPriority w:val="99"/>
    <w:rsid w:val="005218C8"/>
    <w:rPr>
      <w:rFonts w:cs="Times New Roman (Textkörper CS)"/>
      <w:b/>
      <w:bCs/>
      <w:noProof/>
      <w:color w:val="000000"/>
      <w:sz w:val="14"/>
      <w:lang w:eastAsia="de-DE"/>
    </w:rPr>
  </w:style>
  <w:style w:type="character" w:customStyle="1" w:styleId="Fettung">
    <w:name w:val="Fettung"/>
    <w:basedOn w:val="Absatz-Standardschriftart"/>
    <w:uiPriority w:val="1"/>
    <w:qFormat/>
    <w:rsid w:val="00FC272A"/>
    <w:rPr>
      <w:b/>
      <w:spacing w:val="-2"/>
      <w:w w:val="101"/>
    </w:rPr>
  </w:style>
  <w:style w:type="paragraph" w:customStyle="1" w:styleId="BriefdatenAngaben">
    <w:name w:val="Briefdaten_Angaben"/>
    <w:basedOn w:val="Standard"/>
    <w:rsid w:val="000D4047"/>
    <w:rPr>
      <w:spacing w:val="4"/>
      <w:sz w:val="14"/>
      <w:szCs w:val="14"/>
    </w:rPr>
  </w:style>
  <w:style w:type="paragraph" w:customStyle="1" w:styleId="EinfAbs">
    <w:name w:val="[Einf. Abs.]"/>
    <w:basedOn w:val="Standard"/>
    <w:uiPriority w:val="99"/>
    <w:rsid w:val="000D4047"/>
    <w:pPr>
      <w:autoSpaceDE w:val="0"/>
      <w:autoSpaceDN w:val="0"/>
      <w:adjustRightInd w:val="0"/>
      <w:spacing w:line="288" w:lineRule="auto"/>
      <w:textAlignment w:val="center"/>
    </w:pPr>
    <w:rPr>
      <w:rFonts w:cs="Minion Pro"/>
    </w:rPr>
  </w:style>
  <w:style w:type="paragraph" w:styleId="Sprechblasentext">
    <w:name w:val="Balloon Text"/>
    <w:basedOn w:val="Standard"/>
    <w:link w:val="SprechblasentextZchn"/>
    <w:uiPriority w:val="99"/>
    <w:semiHidden/>
    <w:unhideWhenUsed/>
    <w:rsid w:val="00726BFA"/>
    <w:pPr>
      <w:spacing w:line="240" w:lineRule="auto"/>
    </w:pPr>
    <w:rPr>
      <w:rFonts w:ascii="Times New Roman" w:hAnsi="Times New Roman" w:cs="Times New Roman"/>
      <w:sz w:val="18"/>
      <w:szCs w:val="18"/>
    </w:rPr>
  </w:style>
  <w:style w:type="character" w:customStyle="1" w:styleId="SprechblasentextZchn">
    <w:name w:val="Sprechblasentext Zchn"/>
    <w:basedOn w:val="Absatz-Standardschriftart"/>
    <w:link w:val="Sprechblasentext"/>
    <w:uiPriority w:val="99"/>
    <w:semiHidden/>
    <w:rsid w:val="00726BFA"/>
    <w:rPr>
      <w:rFonts w:ascii="Times New Roman" w:hAnsi="Times New Roman" w:cs="Times New Roman"/>
      <w:color w:val="000000"/>
      <w:sz w:val="18"/>
      <w:szCs w:val="18"/>
    </w:rPr>
  </w:style>
  <w:style w:type="paragraph" w:customStyle="1" w:styleId="TextTabelle">
    <w:name w:val="Text_Tabelle"/>
    <w:basedOn w:val="Standard"/>
    <w:rsid w:val="001D697E"/>
    <w:pPr>
      <w:spacing w:line="240" w:lineRule="auto"/>
    </w:pPr>
    <w:rPr>
      <w:w w:val="101"/>
    </w:rPr>
  </w:style>
  <w:style w:type="paragraph" w:customStyle="1" w:styleId="Tabellenvorgaben">
    <w:name w:val="Tabellenvorgaben"/>
    <w:basedOn w:val="Standard"/>
    <w:rsid w:val="001935AE"/>
    <w:pPr>
      <w:spacing w:line="240" w:lineRule="auto"/>
    </w:pPr>
    <w:rPr>
      <w:spacing w:val="2"/>
      <w:w w:val="101"/>
      <w:sz w:val="16"/>
      <w:szCs w:val="16"/>
    </w:rPr>
  </w:style>
  <w:style w:type="paragraph" w:customStyle="1" w:styleId="Bild">
    <w:name w:val="Bild"/>
    <w:basedOn w:val="Standard"/>
    <w:qFormat/>
    <w:rsid w:val="001A297C"/>
    <w:pPr>
      <w:framePr w:wrap="around" w:vAnchor="page" w:hAnchor="page" w:x="625" w:y="2212"/>
      <w:spacing w:line="240" w:lineRule="auto"/>
      <w:suppressOverlap/>
    </w:pPr>
  </w:style>
  <w:style w:type="paragraph" w:customStyle="1" w:styleId="Titel-Headline">
    <w:name w:val="Titel-Headline"/>
    <w:basedOn w:val="Standard"/>
    <w:qFormat/>
    <w:rsid w:val="00064547"/>
    <w:pPr>
      <w:spacing w:after="1340" w:line="720" w:lineRule="atLeast"/>
    </w:pPr>
    <w:rPr>
      <w:b/>
      <w:color w:val="00468E" w:themeColor="accent1"/>
      <w:sz w:val="60"/>
    </w:rPr>
  </w:style>
  <w:style w:type="paragraph" w:customStyle="1" w:styleId="Titel-Kontakt">
    <w:name w:val="Titel-Kontakt"/>
    <w:basedOn w:val="Standard"/>
    <w:rsid w:val="008A70B7"/>
    <w:pPr>
      <w:spacing w:line="220" w:lineRule="atLeast"/>
    </w:pPr>
    <w:rPr>
      <w:sz w:val="16"/>
      <w:szCs w:val="16"/>
    </w:rPr>
  </w:style>
  <w:style w:type="character" w:customStyle="1" w:styleId="Titel-KontaktVersal">
    <w:name w:val="Titel-Kontakt_Versal"/>
    <w:uiPriority w:val="1"/>
    <w:rsid w:val="0039654F"/>
    <w:rPr>
      <w:b/>
      <w:bCs/>
      <w:caps/>
      <w:smallCaps w:val="0"/>
      <w:sz w:val="16"/>
      <w:szCs w:val="16"/>
    </w:rPr>
  </w:style>
  <w:style w:type="paragraph" w:customStyle="1" w:styleId="Titel-Subline">
    <w:name w:val="Titel-Subline"/>
    <w:basedOn w:val="Standard"/>
    <w:qFormat/>
    <w:rsid w:val="00064547"/>
    <w:pPr>
      <w:spacing w:after="560" w:line="400" w:lineRule="atLeast"/>
    </w:pPr>
    <w:rPr>
      <w:b/>
      <w:color w:val="00468E" w:themeColor="accent1"/>
      <w:sz w:val="34"/>
      <w:szCs w:val="30"/>
    </w:rPr>
  </w:style>
  <w:style w:type="paragraph" w:customStyle="1" w:styleId="nderungsdienst-Text">
    <w:name w:val="Änderungsdienst-Text"/>
    <w:basedOn w:val="Standard"/>
    <w:rsid w:val="00F14B40"/>
    <w:rPr>
      <w:szCs w:val="20"/>
    </w:rPr>
  </w:style>
  <w:style w:type="paragraph" w:customStyle="1" w:styleId="Datenschutz">
    <w:name w:val="Datenschutz"/>
    <w:basedOn w:val="nderungsdienst-Text"/>
    <w:rsid w:val="00A36FE0"/>
    <w:pPr>
      <w:spacing w:line="220" w:lineRule="atLeast"/>
    </w:pPr>
    <w:rPr>
      <w:sz w:val="16"/>
    </w:rPr>
  </w:style>
  <w:style w:type="character" w:customStyle="1" w:styleId="berschrift1Zchn">
    <w:name w:val="Überschrift 1 Zchn"/>
    <w:basedOn w:val="Absatz-Standardschriftart"/>
    <w:link w:val="berschrift1"/>
    <w:uiPriority w:val="99"/>
    <w:rsid w:val="00626A28"/>
    <w:rPr>
      <w:rFonts w:asciiTheme="majorHAnsi" w:eastAsiaTheme="majorEastAsia" w:hAnsiTheme="majorHAnsi" w:cstheme="majorBidi"/>
      <w:b/>
      <w:color w:val="00468E" w:themeColor="accent1"/>
      <w:szCs w:val="32"/>
    </w:rPr>
  </w:style>
  <w:style w:type="character" w:customStyle="1" w:styleId="berschrift2Zchn">
    <w:name w:val="Überschrift 2 Zchn"/>
    <w:basedOn w:val="Absatz-Standardschriftart"/>
    <w:link w:val="berschrift2"/>
    <w:uiPriority w:val="9"/>
    <w:rsid w:val="007C1F06"/>
    <w:rPr>
      <w:rFonts w:asciiTheme="majorHAnsi" w:eastAsiaTheme="majorEastAsia" w:hAnsiTheme="majorHAnsi" w:cstheme="majorBidi"/>
      <w:b/>
      <w:color w:val="00346A" w:themeColor="accent1" w:themeShade="BF"/>
      <w:sz w:val="20"/>
      <w:szCs w:val="26"/>
    </w:rPr>
  </w:style>
  <w:style w:type="paragraph" w:customStyle="1" w:styleId="Flietext">
    <w:name w:val="Fließtext"/>
    <w:basedOn w:val="Standard"/>
    <w:qFormat/>
    <w:rsid w:val="00521CF5"/>
  </w:style>
  <w:style w:type="paragraph" w:styleId="Listenabsatz">
    <w:name w:val="List Paragraph"/>
    <w:basedOn w:val="Standard"/>
    <w:uiPriority w:val="34"/>
    <w:qFormat/>
    <w:rsid w:val="00494EE7"/>
    <w:pPr>
      <w:ind w:left="720"/>
      <w:contextualSpacing/>
    </w:pPr>
  </w:style>
  <w:style w:type="paragraph" w:customStyle="1" w:styleId="Aufzhlungen1">
    <w:name w:val="Aufzählungen_1"/>
    <w:basedOn w:val="Flietext"/>
    <w:rsid w:val="00A46F54"/>
    <w:pPr>
      <w:numPr>
        <w:numId w:val="17"/>
      </w:numPr>
      <w:spacing w:line="240" w:lineRule="atLeast"/>
    </w:pPr>
    <w:rPr>
      <w:sz w:val="18"/>
      <w:szCs w:val="18"/>
    </w:rPr>
  </w:style>
  <w:style w:type="numbering" w:customStyle="1" w:styleId="AktuelleListe1">
    <w:name w:val="Aktuelle Liste1"/>
    <w:uiPriority w:val="99"/>
    <w:rsid w:val="00494EE7"/>
    <w:pPr>
      <w:numPr>
        <w:numId w:val="8"/>
      </w:numPr>
    </w:pPr>
  </w:style>
  <w:style w:type="character" w:customStyle="1" w:styleId="berschrift3Zchn">
    <w:name w:val="Überschrift 3 Zchn"/>
    <w:basedOn w:val="Absatz-Standardschriftart"/>
    <w:link w:val="berschrift3"/>
    <w:uiPriority w:val="9"/>
    <w:rsid w:val="00581C8C"/>
    <w:rPr>
      <w:rFonts w:asciiTheme="majorHAnsi" w:eastAsiaTheme="majorEastAsia" w:hAnsiTheme="majorHAnsi" w:cstheme="majorBidi"/>
      <w:b/>
      <w:color w:val="00468E" w:themeColor="accent1"/>
      <w:sz w:val="20"/>
    </w:rPr>
  </w:style>
  <w:style w:type="character" w:customStyle="1" w:styleId="berschrift4Zchn">
    <w:name w:val="Überschrift 4 Zchn"/>
    <w:basedOn w:val="Absatz-Standardschriftart"/>
    <w:link w:val="berschrift4"/>
    <w:uiPriority w:val="9"/>
    <w:rsid w:val="00933B86"/>
    <w:rPr>
      <w:rFonts w:asciiTheme="majorHAnsi" w:eastAsiaTheme="majorEastAsia" w:hAnsiTheme="majorHAnsi" w:cstheme="majorBidi"/>
      <w:b/>
      <w:iCs/>
      <w:color w:val="00468E" w:themeColor="accent1"/>
      <w:sz w:val="20"/>
    </w:rPr>
  </w:style>
  <w:style w:type="character" w:customStyle="1" w:styleId="berschrift5Zchn">
    <w:name w:val="Überschrift 5 Zchn"/>
    <w:basedOn w:val="Absatz-Standardschriftart"/>
    <w:link w:val="berschrift5"/>
    <w:uiPriority w:val="9"/>
    <w:semiHidden/>
    <w:rsid w:val="00494EE7"/>
    <w:rPr>
      <w:rFonts w:asciiTheme="majorHAnsi" w:eastAsiaTheme="majorEastAsia" w:hAnsiTheme="majorHAnsi" w:cstheme="majorBidi"/>
      <w:color w:val="00346A" w:themeColor="accent1" w:themeShade="BF"/>
      <w:sz w:val="20"/>
    </w:rPr>
  </w:style>
  <w:style w:type="character" w:customStyle="1" w:styleId="berschrift6Zchn">
    <w:name w:val="Überschrift 6 Zchn"/>
    <w:basedOn w:val="Absatz-Standardschriftart"/>
    <w:link w:val="berschrift6"/>
    <w:uiPriority w:val="9"/>
    <w:semiHidden/>
    <w:rsid w:val="00494EE7"/>
    <w:rPr>
      <w:rFonts w:asciiTheme="majorHAnsi" w:eastAsiaTheme="majorEastAsia" w:hAnsiTheme="majorHAnsi" w:cstheme="majorBidi"/>
      <w:color w:val="002246" w:themeColor="accent1" w:themeShade="7F"/>
      <w:sz w:val="20"/>
    </w:rPr>
  </w:style>
  <w:style w:type="character" w:customStyle="1" w:styleId="berschrift7Zchn">
    <w:name w:val="Überschrift 7 Zchn"/>
    <w:basedOn w:val="Absatz-Standardschriftart"/>
    <w:link w:val="berschrift7"/>
    <w:uiPriority w:val="9"/>
    <w:semiHidden/>
    <w:rsid w:val="00494EE7"/>
    <w:rPr>
      <w:rFonts w:asciiTheme="majorHAnsi" w:eastAsiaTheme="majorEastAsia" w:hAnsiTheme="majorHAnsi" w:cstheme="majorBidi"/>
      <w:i/>
      <w:iCs/>
      <w:color w:val="002246" w:themeColor="accent1" w:themeShade="7F"/>
      <w:sz w:val="20"/>
    </w:rPr>
  </w:style>
  <w:style w:type="character" w:customStyle="1" w:styleId="berschrift8Zchn">
    <w:name w:val="Überschrift 8 Zchn"/>
    <w:basedOn w:val="Absatz-Standardschriftart"/>
    <w:link w:val="berschrift8"/>
    <w:uiPriority w:val="9"/>
    <w:semiHidden/>
    <w:rsid w:val="00494EE7"/>
    <w:rPr>
      <w:rFonts w:asciiTheme="majorHAnsi" w:eastAsiaTheme="majorEastAsia" w:hAnsiTheme="majorHAnsi" w:cstheme="majorBidi"/>
      <w:color w:val="677786" w:themeColor="text1" w:themeTint="D8"/>
      <w:sz w:val="21"/>
      <w:szCs w:val="21"/>
    </w:rPr>
  </w:style>
  <w:style w:type="character" w:customStyle="1" w:styleId="berschrift9Zchn">
    <w:name w:val="Überschrift 9 Zchn"/>
    <w:basedOn w:val="Absatz-Standardschriftart"/>
    <w:link w:val="berschrift9"/>
    <w:uiPriority w:val="9"/>
    <w:semiHidden/>
    <w:rsid w:val="00494EE7"/>
    <w:rPr>
      <w:rFonts w:asciiTheme="majorHAnsi" w:eastAsiaTheme="majorEastAsia" w:hAnsiTheme="majorHAnsi" w:cstheme="majorBidi"/>
      <w:i/>
      <w:iCs/>
      <w:color w:val="677786" w:themeColor="text1" w:themeTint="D8"/>
      <w:sz w:val="21"/>
      <w:szCs w:val="21"/>
    </w:rPr>
  </w:style>
  <w:style w:type="paragraph" w:customStyle="1" w:styleId="Aufzhlung2">
    <w:name w:val="Aufzählung_2"/>
    <w:basedOn w:val="Flietext"/>
    <w:rsid w:val="00967AD9"/>
    <w:pPr>
      <w:numPr>
        <w:numId w:val="12"/>
      </w:numPr>
      <w:ind w:left="1474" w:hanging="227"/>
    </w:pPr>
  </w:style>
  <w:style w:type="paragraph" w:customStyle="1" w:styleId="AufzhlungZahl">
    <w:name w:val="Aufzählung_Zahl"/>
    <w:basedOn w:val="Flietext"/>
    <w:rsid w:val="004C6EBC"/>
    <w:pPr>
      <w:numPr>
        <w:numId w:val="14"/>
      </w:numPr>
      <w:ind w:left="1248"/>
    </w:pPr>
  </w:style>
  <w:style w:type="paragraph" w:customStyle="1" w:styleId="KontaktdatenTitel">
    <w:name w:val="Kontaktdaten_Titel"/>
    <w:basedOn w:val="Standard"/>
    <w:rsid w:val="00762C5B"/>
    <w:pPr>
      <w:spacing w:line="220" w:lineRule="atLeast"/>
    </w:pPr>
    <w:rPr>
      <w:sz w:val="16"/>
    </w:rPr>
  </w:style>
  <w:style w:type="paragraph" w:customStyle="1" w:styleId="Abbildung">
    <w:name w:val="Abbildung"/>
    <w:basedOn w:val="Flietext"/>
    <w:next w:val="Flietext"/>
    <w:rsid w:val="00476746"/>
    <w:pPr>
      <w:spacing w:before="200" w:after="500" w:line="240" w:lineRule="auto"/>
    </w:pPr>
    <w:rPr>
      <w:sz w:val="17"/>
    </w:rPr>
  </w:style>
  <w:style w:type="paragraph" w:styleId="Inhaltsverzeichnisberschrift">
    <w:name w:val="TOC Heading"/>
    <w:basedOn w:val="berschrift1"/>
    <w:next w:val="Standard"/>
    <w:uiPriority w:val="39"/>
    <w:unhideWhenUsed/>
    <w:rsid w:val="00A97E72"/>
    <w:pPr>
      <w:numPr>
        <w:numId w:val="0"/>
      </w:numPr>
      <w:spacing w:before="480" w:after="0" w:line="276" w:lineRule="auto"/>
      <w:outlineLvl w:val="9"/>
    </w:pPr>
    <w:rPr>
      <w:bCs/>
      <w:sz w:val="28"/>
      <w:szCs w:val="28"/>
      <w:lang w:eastAsia="de-DE"/>
    </w:rPr>
  </w:style>
  <w:style w:type="paragraph" w:styleId="Verzeichnis1">
    <w:name w:val="toc 1"/>
    <w:basedOn w:val="Standard"/>
    <w:next w:val="Standard"/>
    <w:autoRedefine/>
    <w:uiPriority w:val="39"/>
    <w:unhideWhenUsed/>
    <w:rsid w:val="00626A28"/>
    <w:pPr>
      <w:tabs>
        <w:tab w:val="clear" w:pos="3572"/>
        <w:tab w:val="right" w:leader="underscore" w:pos="9185"/>
      </w:tabs>
      <w:spacing w:before="260" w:after="260"/>
      <w:ind w:left="1021" w:hanging="1021"/>
    </w:pPr>
    <w:rPr>
      <w:rFonts w:cs="Arial (Textkörper)"/>
      <w:b/>
      <w:bCs/>
      <w:color w:val="00468E" w:themeColor="accent1"/>
      <w:sz w:val="24"/>
      <w:szCs w:val="22"/>
    </w:rPr>
  </w:style>
  <w:style w:type="paragraph" w:styleId="Verzeichnis2">
    <w:name w:val="toc 2"/>
    <w:basedOn w:val="Standard"/>
    <w:next w:val="Standard"/>
    <w:autoRedefine/>
    <w:uiPriority w:val="39"/>
    <w:unhideWhenUsed/>
    <w:rsid w:val="0078405F"/>
    <w:pPr>
      <w:tabs>
        <w:tab w:val="clear" w:pos="3572"/>
        <w:tab w:val="right" w:leader="underscore" w:pos="9185"/>
      </w:tabs>
      <w:ind w:left="1021" w:hanging="1021"/>
    </w:pPr>
    <w:rPr>
      <w:rFonts w:cs="Arial (Textkörper)"/>
      <w:b/>
      <w:bCs/>
      <w:color w:val="00468E" w:themeColor="accent1"/>
      <w:szCs w:val="22"/>
    </w:rPr>
  </w:style>
  <w:style w:type="paragraph" w:styleId="Verzeichnis3">
    <w:name w:val="toc 3"/>
    <w:basedOn w:val="Standard"/>
    <w:next w:val="Standard"/>
    <w:autoRedefine/>
    <w:uiPriority w:val="39"/>
    <w:unhideWhenUsed/>
    <w:rsid w:val="0078405F"/>
    <w:pPr>
      <w:tabs>
        <w:tab w:val="clear" w:pos="3572"/>
        <w:tab w:val="right" w:leader="underscore" w:pos="9185"/>
      </w:tabs>
      <w:ind w:left="1021" w:hanging="1021"/>
    </w:pPr>
    <w:rPr>
      <w:rFonts w:cs="Arial (Textkörper)"/>
      <w:b/>
      <w:color w:val="00468E" w:themeColor="accent1"/>
      <w:szCs w:val="22"/>
    </w:rPr>
  </w:style>
  <w:style w:type="character" w:styleId="Hyperlink">
    <w:name w:val="Hyperlink"/>
    <w:basedOn w:val="Absatz-Standardschriftart"/>
    <w:uiPriority w:val="99"/>
    <w:unhideWhenUsed/>
    <w:rsid w:val="00A97E72"/>
    <w:rPr>
      <w:color w:val="000000" w:themeColor="hyperlink"/>
      <w:u w:val="single"/>
    </w:rPr>
  </w:style>
  <w:style w:type="paragraph" w:styleId="Verzeichnis4">
    <w:name w:val="toc 4"/>
    <w:basedOn w:val="Standard"/>
    <w:next w:val="Standard"/>
    <w:autoRedefine/>
    <w:uiPriority w:val="39"/>
    <w:unhideWhenUsed/>
    <w:rsid w:val="00645074"/>
    <w:pPr>
      <w:tabs>
        <w:tab w:val="clear" w:pos="3572"/>
      </w:tabs>
    </w:pPr>
    <w:rPr>
      <w:rFonts w:cs="Arial (Textkörper)"/>
      <w:b/>
      <w:color w:val="00468E" w:themeColor="accent1"/>
      <w:szCs w:val="22"/>
    </w:rPr>
  </w:style>
  <w:style w:type="paragraph" w:styleId="Verzeichnis5">
    <w:name w:val="toc 5"/>
    <w:basedOn w:val="Standard"/>
    <w:next w:val="Standard"/>
    <w:autoRedefine/>
    <w:uiPriority w:val="39"/>
    <w:semiHidden/>
    <w:unhideWhenUsed/>
    <w:rsid w:val="00A97E72"/>
    <w:pPr>
      <w:tabs>
        <w:tab w:val="clear" w:pos="3572"/>
      </w:tabs>
    </w:pPr>
    <w:rPr>
      <w:rFonts w:cstheme="minorHAnsi"/>
      <w:szCs w:val="22"/>
    </w:rPr>
  </w:style>
  <w:style w:type="paragraph" w:styleId="Verzeichnis6">
    <w:name w:val="toc 6"/>
    <w:basedOn w:val="Standard"/>
    <w:next w:val="Standard"/>
    <w:autoRedefine/>
    <w:uiPriority w:val="39"/>
    <w:semiHidden/>
    <w:unhideWhenUsed/>
    <w:rsid w:val="00A97E72"/>
    <w:pPr>
      <w:tabs>
        <w:tab w:val="clear" w:pos="3572"/>
      </w:tabs>
    </w:pPr>
    <w:rPr>
      <w:rFonts w:cstheme="minorHAnsi"/>
      <w:szCs w:val="22"/>
    </w:rPr>
  </w:style>
  <w:style w:type="paragraph" w:styleId="Verzeichnis7">
    <w:name w:val="toc 7"/>
    <w:basedOn w:val="Standard"/>
    <w:next w:val="Standard"/>
    <w:autoRedefine/>
    <w:uiPriority w:val="39"/>
    <w:semiHidden/>
    <w:unhideWhenUsed/>
    <w:rsid w:val="00A97E72"/>
    <w:pPr>
      <w:tabs>
        <w:tab w:val="clear" w:pos="3572"/>
      </w:tabs>
    </w:pPr>
    <w:rPr>
      <w:rFonts w:cstheme="minorHAnsi"/>
      <w:szCs w:val="22"/>
    </w:rPr>
  </w:style>
  <w:style w:type="paragraph" w:styleId="Verzeichnis8">
    <w:name w:val="toc 8"/>
    <w:basedOn w:val="Standard"/>
    <w:next w:val="Standard"/>
    <w:autoRedefine/>
    <w:uiPriority w:val="39"/>
    <w:semiHidden/>
    <w:unhideWhenUsed/>
    <w:rsid w:val="00A97E72"/>
    <w:pPr>
      <w:tabs>
        <w:tab w:val="clear" w:pos="3572"/>
      </w:tabs>
    </w:pPr>
    <w:rPr>
      <w:rFonts w:cstheme="minorHAnsi"/>
      <w:szCs w:val="22"/>
    </w:rPr>
  </w:style>
  <w:style w:type="paragraph" w:styleId="Verzeichnis9">
    <w:name w:val="toc 9"/>
    <w:basedOn w:val="Standard"/>
    <w:next w:val="Standard"/>
    <w:autoRedefine/>
    <w:uiPriority w:val="39"/>
    <w:semiHidden/>
    <w:unhideWhenUsed/>
    <w:rsid w:val="00A97E72"/>
    <w:pPr>
      <w:tabs>
        <w:tab w:val="clear" w:pos="3572"/>
      </w:tabs>
    </w:pPr>
    <w:rPr>
      <w:rFonts w:cstheme="minorHAnsi"/>
      <w:szCs w:val="22"/>
    </w:rPr>
  </w:style>
  <w:style w:type="paragraph" w:customStyle="1" w:styleId="Details">
    <w:name w:val="Details"/>
    <w:basedOn w:val="Standard"/>
    <w:rsid w:val="00F830E4"/>
    <w:pPr>
      <w:spacing w:line="240" w:lineRule="atLeast"/>
    </w:pPr>
    <w:rPr>
      <w:b/>
      <w:bCs/>
      <w:color w:val="525F6B" w:themeColor="text1"/>
      <w:sz w:val="18"/>
      <w:szCs w:val="18"/>
    </w:rPr>
  </w:style>
  <w:style w:type="paragraph" w:customStyle="1" w:styleId="Kontaktdaten">
    <w:name w:val="Kontaktdaten"/>
    <w:basedOn w:val="Standard"/>
    <w:link w:val="KontaktdatenZchn"/>
    <w:rsid w:val="00F44AB9"/>
    <w:pPr>
      <w:tabs>
        <w:tab w:val="center" w:pos="4536"/>
        <w:tab w:val="right" w:pos="9072"/>
      </w:tabs>
      <w:spacing w:line="170" w:lineRule="atLeast"/>
    </w:pPr>
    <w:rPr>
      <w:color w:val="3E3D40"/>
      <w:spacing w:val="2"/>
      <w:sz w:val="14"/>
    </w:rPr>
  </w:style>
  <w:style w:type="character" w:customStyle="1" w:styleId="KontaktdatenZchn">
    <w:name w:val="Kontaktdaten Zchn"/>
    <w:basedOn w:val="Absatz-Standardschriftart"/>
    <w:link w:val="Kontaktdaten"/>
    <w:rsid w:val="00F44AB9"/>
    <w:rPr>
      <w:rFonts w:cs="Times New Roman (Textkörper CS)"/>
      <w:color w:val="3E3D40"/>
      <w:spacing w:val="2"/>
      <w:sz w:val="14"/>
    </w:rPr>
  </w:style>
  <w:style w:type="paragraph" w:customStyle="1" w:styleId="Linie">
    <w:name w:val="Linie"/>
    <w:basedOn w:val="Titel-Subline"/>
    <w:qFormat/>
    <w:rsid w:val="00064547"/>
    <w:pPr>
      <w:spacing w:after="60" w:line="240" w:lineRule="auto"/>
    </w:pPr>
    <w:rPr>
      <w:color w:val="000000"/>
    </w:rPr>
  </w:style>
  <w:style w:type="paragraph" w:customStyle="1" w:styleId="Dachzeile">
    <w:name w:val="Dachzeile"/>
    <w:basedOn w:val="Titel-Subline"/>
    <w:qFormat/>
    <w:rsid w:val="00064547"/>
    <w:pPr>
      <w:spacing w:after="200" w:line="260" w:lineRule="atLeast"/>
    </w:pPr>
    <w:rPr>
      <w:color w:val="000000"/>
      <w:sz w:val="20"/>
    </w:rPr>
  </w:style>
  <w:style w:type="paragraph" w:customStyle="1" w:styleId="InfoKontaktseite">
    <w:name w:val="Info_Kontaktseite"/>
    <w:basedOn w:val="Flietext"/>
    <w:qFormat/>
    <w:rsid w:val="005D5CD4"/>
    <w:pPr>
      <w:pageBreakBefore/>
      <w:spacing w:line="240" w:lineRule="atLeast"/>
    </w:pPr>
    <w:rPr>
      <w:sz w:val="18"/>
    </w:rPr>
  </w:style>
  <w:style w:type="paragraph" w:customStyle="1" w:styleId="Texteingerckt">
    <w:name w:val="Text eingerückt"/>
    <w:basedOn w:val="Standard"/>
    <w:uiPriority w:val="99"/>
    <w:rsid w:val="00AC3283"/>
    <w:pPr>
      <w:tabs>
        <w:tab w:val="clear" w:pos="3572"/>
      </w:tabs>
      <w:spacing w:after="120" w:line="360" w:lineRule="auto"/>
      <w:ind w:left="-567" w:firstLine="170"/>
      <w:jc w:val="both"/>
      <w:outlineLvl w:val="0"/>
    </w:pPr>
    <w:rPr>
      <w:rFonts w:ascii="Arial" w:eastAsia="Times New Roman" w:hAnsi="Arial" w:cs="Times New Roman"/>
      <w:color w:val="auto"/>
      <w:sz w:val="20"/>
      <w:szCs w:val="20"/>
      <w:lang w:eastAsia="de-DE"/>
    </w:rPr>
  </w:style>
  <w:style w:type="character" w:customStyle="1" w:styleId="NichtaufgelsteErwhnung1">
    <w:name w:val="Nicht aufgelöste Erwähnung1"/>
    <w:basedOn w:val="Absatz-Standardschriftart"/>
    <w:uiPriority w:val="99"/>
    <w:semiHidden/>
    <w:unhideWhenUsed/>
    <w:rsid w:val="00AC3283"/>
    <w:rPr>
      <w:color w:val="605E5C"/>
      <w:shd w:val="clear" w:color="auto" w:fill="E1DFDD"/>
    </w:rPr>
  </w:style>
  <w:style w:type="paragraph" w:customStyle="1" w:styleId="introtext-condensed">
    <w:name w:val="introtext-condensed"/>
    <w:basedOn w:val="Standard"/>
    <w:rsid w:val="00E40D25"/>
    <w:pPr>
      <w:tabs>
        <w:tab w:val="clear" w:pos="3572"/>
      </w:tabs>
      <w:spacing w:before="100" w:beforeAutospacing="1" w:after="100" w:afterAutospacing="1" w:line="240" w:lineRule="auto"/>
    </w:pPr>
    <w:rPr>
      <w:rFonts w:ascii="Times New Roman" w:eastAsia="Times New Roman" w:hAnsi="Times New Roman" w:cs="Times New Roman"/>
      <w:color w:val="auto"/>
      <w:sz w:val="24"/>
      <w:lang w:eastAsia="de-DE"/>
    </w:rPr>
  </w:style>
  <w:style w:type="paragraph" w:styleId="StandardWeb">
    <w:name w:val="Normal (Web)"/>
    <w:basedOn w:val="Standard"/>
    <w:uiPriority w:val="99"/>
    <w:unhideWhenUsed/>
    <w:rsid w:val="00E40D25"/>
    <w:pPr>
      <w:tabs>
        <w:tab w:val="clear" w:pos="3572"/>
      </w:tabs>
      <w:spacing w:before="100" w:beforeAutospacing="1" w:after="100" w:afterAutospacing="1" w:line="240" w:lineRule="auto"/>
    </w:pPr>
    <w:rPr>
      <w:rFonts w:ascii="Times New Roman" w:eastAsia="Times New Roman" w:hAnsi="Times New Roman" w:cs="Times New Roman"/>
      <w:color w:val="auto"/>
      <w:sz w:val="24"/>
      <w:lang w:eastAsia="de-DE"/>
    </w:rPr>
  </w:style>
  <w:style w:type="character" w:styleId="Fett">
    <w:name w:val="Strong"/>
    <w:basedOn w:val="Absatz-Standardschriftart"/>
    <w:uiPriority w:val="22"/>
    <w:qFormat/>
    <w:rsid w:val="00E40D25"/>
    <w:rPr>
      <w:b/>
      <w:bCs/>
    </w:rPr>
  </w:style>
  <w:style w:type="character" w:styleId="Kommentarzeichen">
    <w:name w:val="annotation reference"/>
    <w:basedOn w:val="Absatz-Standardschriftart"/>
    <w:uiPriority w:val="99"/>
    <w:semiHidden/>
    <w:unhideWhenUsed/>
    <w:rsid w:val="007122E3"/>
    <w:rPr>
      <w:sz w:val="16"/>
      <w:szCs w:val="16"/>
    </w:rPr>
  </w:style>
  <w:style w:type="paragraph" w:styleId="Kommentartext">
    <w:name w:val="annotation text"/>
    <w:basedOn w:val="Standard"/>
    <w:link w:val="KommentartextZchn"/>
    <w:uiPriority w:val="99"/>
    <w:semiHidden/>
    <w:unhideWhenUsed/>
    <w:rsid w:val="007122E3"/>
    <w:pPr>
      <w:spacing w:line="240" w:lineRule="auto"/>
    </w:pPr>
    <w:rPr>
      <w:sz w:val="20"/>
      <w:szCs w:val="20"/>
    </w:rPr>
  </w:style>
  <w:style w:type="character" w:customStyle="1" w:styleId="KommentartextZchn">
    <w:name w:val="Kommentartext Zchn"/>
    <w:basedOn w:val="Absatz-Standardschriftart"/>
    <w:link w:val="Kommentartext"/>
    <w:uiPriority w:val="99"/>
    <w:semiHidden/>
    <w:rsid w:val="007122E3"/>
    <w:rPr>
      <w:rFonts w:cs="Times New Roman (Textkörper CS)"/>
      <w:color w:val="000000"/>
      <w:sz w:val="20"/>
      <w:szCs w:val="20"/>
    </w:rPr>
  </w:style>
  <w:style w:type="paragraph" w:styleId="Kommentarthema">
    <w:name w:val="annotation subject"/>
    <w:basedOn w:val="Kommentartext"/>
    <w:next w:val="Kommentartext"/>
    <w:link w:val="KommentarthemaZchn"/>
    <w:uiPriority w:val="99"/>
    <w:semiHidden/>
    <w:unhideWhenUsed/>
    <w:rsid w:val="007122E3"/>
    <w:rPr>
      <w:b/>
      <w:bCs/>
    </w:rPr>
  </w:style>
  <w:style w:type="character" w:customStyle="1" w:styleId="KommentarthemaZchn">
    <w:name w:val="Kommentarthema Zchn"/>
    <w:basedOn w:val="KommentartextZchn"/>
    <w:link w:val="Kommentarthema"/>
    <w:uiPriority w:val="99"/>
    <w:semiHidden/>
    <w:rsid w:val="007122E3"/>
    <w:rPr>
      <w:rFonts w:cs="Times New Roman (Textkörper CS)"/>
      <w:b/>
      <w:bCs/>
      <w:color w:val="000000"/>
      <w:sz w:val="20"/>
      <w:szCs w:val="20"/>
    </w:rPr>
  </w:style>
  <w:style w:type="character" w:customStyle="1" w:styleId="ilfuvd">
    <w:name w:val="ilfuvd"/>
    <w:basedOn w:val="Absatz-Standardschriftart"/>
    <w:rsid w:val="00A851B1"/>
  </w:style>
  <w:style w:type="character" w:customStyle="1" w:styleId="e24kjd">
    <w:name w:val="e24kjd"/>
    <w:basedOn w:val="Absatz-Standardschriftart"/>
    <w:rsid w:val="00F27EB0"/>
  </w:style>
  <w:style w:type="character" w:customStyle="1" w:styleId="NichtaufgelsteErwhnung2">
    <w:name w:val="Nicht aufgelöste Erwähnung2"/>
    <w:basedOn w:val="Absatz-Standardschriftart"/>
    <w:uiPriority w:val="99"/>
    <w:semiHidden/>
    <w:unhideWhenUsed/>
    <w:rsid w:val="00B4766B"/>
    <w:rPr>
      <w:color w:val="605E5C"/>
      <w:shd w:val="clear" w:color="auto" w:fill="E1DFDD"/>
    </w:rPr>
  </w:style>
  <w:style w:type="character" w:customStyle="1" w:styleId="NichtaufgelsteErwhnung3">
    <w:name w:val="Nicht aufgelöste Erwähnung3"/>
    <w:basedOn w:val="Absatz-Standardschriftart"/>
    <w:uiPriority w:val="99"/>
    <w:semiHidden/>
    <w:unhideWhenUsed/>
    <w:rsid w:val="009A7A17"/>
    <w:rPr>
      <w:color w:val="605E5C"/>
      <w:shd w:val="clear" w:color="auto" w:fill="E1DFDD"/>
    </w:rPr>
  </w:style>
  <w:style w:type="paragraph" w:customStyle="1" w:styleId="Default">
    <w:name w:val="Default"/>
    <w:rsid w:val="00612099"/>
    <w:pPr>
      <w:autoSpaceDE w:val="0"/>
      <w:autoSpaceDN w:val="0"/>
      <w:adjustRightInd w:val="0"/>
    </w:pPr>
    <w:rPr>
      <w:rFonts w:ascii="Arial" w:hAnsi="Arial" w:cs="Arial"/>
      <w:color w:val="000000"/>
    </w:rPr>
  </w:style>
  <w:style w:type="paragraph" w:styleId="berarbeitung">
    <w:name w:val="Revision"/>
    <w:hidden/>
    <w:uiPriority w:val="99"/>
    <w:semiHidden/>
    <w:rsid w:val="0012222B"/>
    <w:rPr>
      <w:rFonts w:cs="Times New Roman (Textkörper CS)"/>
      <w:color w:val="000000"/>
      <w:sz w:val="22"/>
    </w:rPr>
  </w:style>
  <w:style w:type="character" w:customStyle="1" w:styleId="NichtaufgelsteErwhnung4">
    <w:name w:val="Nicht aufgelöste Erwähnung4"/>
    <w:basedOn w:val="Absatz-Standardschriftart"/>
    <w:uiPriority w:val="99"/>
    <w:semiHidden/>
    <w:unhideWhenUsed/>
    <w:rsid w:val="00FB283D"/>
    <w:rPr>
      <w:color w:val="605E5C"/>
      <w:shd w:val="clear" w:color="auto" w:fill="E1DFDD"/>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divs>
    <w:div w:id="127283046">
      <w:bodyDiv w:val="1"/>
      <w:marLeft w:val="0"/>
      <w:marRight w:val="0"/>
      <w:marTop w:val="0"/>
      <w:marBottom w:val="0"/>
      <w:divBdr>
        <w:top w:val="none" w:sz="0" w:space="0" w:color="auto"/>
        <w:left w:val="none" w:sz="0" w:space="0" w:color="auto"/>
        <w:bottom w:val="none" w:sz="0" w:space="0" w:color="auto"/>
        <w:right w:val="none" w:sz="0" w:space="0" w:color="auto"/>
      </w:divBdr>
    </w:div>
    <w:div w:id="134178268">
      <w:bodyDiv w:val="1"/>
      <w:marLeft w:val="0"/>
      <w:marRight w:val="0"/>
      <w:marTop w:val="0"/>
      <w:marBottom w:val="0"/>
      <w:divBdr>
        <w:top w:val="none" w:sz="0" w:space="0" w:color="auto"/>
        <w:left w:val="none" w:sz="0" w:space="0" w:color="auto"/>
        <w:bottom w:val="none" w:sz="0" w:space="0" w:color="auto"/>
        <w:right w:val="none" w:sz="0" w:space="0" w:color="auto"/>
      </w:divBdr>
    </w:div>
    <w:div w:id="138887245">
      <w:bodyDiv w:val="1"/>
      <w:marLeft w:val="0"/>
      <w:marRight w:val="0"/>
      <w:marTop w:val="0"/>
      <w:marBottom w:val="0"/>
      <w:divBdr>
        <w:top w:val="none" w:sz="0" w:space="0" w:color="auto"/>
        <w:left w:val="none" w:sz="0" w:space="0" w:color="auto"/>
        <w:bottom w:val="none" w:sz="0" w:space="0" w:color="auto"/>
        <w:right w:val="none" w:sz="0" w:space="0" w:color="auto"/>
      </w:divBdr>
    </w:div>
    <w:div w:id="278147021">
      <w:bodyDiv w:val="1"/>
      <w:marLeft w:val="0"/>
      <w:marRight w:val="0"/>
      <w:marTop w:val="0"/>
      <w:marBottom w:val="0"/>
      <w:divBdr>
        <w:top w:val="none" w:sz="0" w:space="0" w:color="auto"/>
        <w:left w:val="none" w:sz="0" w:space="0" w:color="auto"/>
        <w:bottom w:val="none" w:sz="0" w:space="0" w:color="auto"/>
        <w:right w:val="none" w:sz="0" w:space="0" w:color="auto"/>
      </w:divBdr>
    </w:div>
    <w:div w:id="281306434">
      <w:bodyDiv w:val="1"/>
      <w:marLeft w:val="0"/>
      <w:marRight w:val="0"/>
      <w:marTop w:val="0"/>
      <w:marBottom w:val="0"/>
      <w:divBdr>
        <w:top w:val="none" w:sz="0" w:space="0" w:color="auto"/>
        <w:left w:val="none" w:sz="0" w:space="0" w:color="auto"/>
        <w:bottom w:val="none" w:sz="0" w:space="0" w:color="auto"/>
        <w:right w:val="none" w:sz="0" w:space="0" w:color="auto"/>
      </w:divBdr>
    </w:div>
    <w:div w:id="377707774">
      <w:bodyDiv w:val="1"/>
      <w:marLeft w:val="0"/>
      <w:marRight w:val="0"/>
      <w:marTop w:val="0"/>
      <w:marBottom w:val="0"/>
      <w:divBdr>
        <w:top w:val="none" w:sz="0" w:space="0" w:color="auto"/>
        <w:left w:val="none" w:sz="0" w:space="0" w:color="auto"/>
        <w:bottom w:val="none" w:sz="0" w:space="0" w:color="auto"/>
        <w:right w:val="none" w:sz="0" w:space="0" w:color="auto"/>
      </w:divBdr>
    </w:div>
    <w:div w:id="544755575">
      <w:bodyDiv w:val="1"/>
      <w:marLeft w:val="0"/>
      <w:marRight w:val="0"/>
      <w:marTop w:val="0"/>
      <w:marBottom w:val="0"/>
      <w:divBdr>
        <w:top w:val="none" w:sz="0" w:space="0" w:color="auto"/>
        <w:left w:val="none" w:sz="0" w:space="0" w:color="auto"/>
        <w:bottom w:val="none" w:sz="0" w:space="0" w:color="auto"/>
        <w:right w:val="none" w:sz="0" w:space="0" w:color="auto"/>
      </w:divBdr>
    </w:div>
    <w:div w:id="544954732">
      <w:bodyDiv w:val="1"/>
      <w:marLeft w:val="0"/>
      <w:marRight w:val="0"/>
      <w:marTop w:val="0"/>
      <w:marBottom w:val="0"/>
      <w:divBdr>
        <w:top w:val="none" w:sz="0" w:space="0" w:color="auto"/>
        <w:left w:val="none" w:sz="0" w:space="0" w:color="auto"/>
        <w:bottom w:val="none" w:sz="0" w:space="0" w:color="auto"/>
        <w:right w:val="none" w:sz="0" w:space="0" w:color="auto"/>
      </w:divBdr>
    </w:div>
    <w:div w:id="622003894">
      <w:bodyDiv w:val="1"/>
      <w:marLeft w:val="0"/>
      <w:marRight w:val="0"/>
      <w:marTop w:val="0"/>
      <w:marBottom w:val="0"/>
      <w:divBdr>
        <w:top w:val="none" w:sz="0" w:space="0" w:color="auto"/>
        <w:left w:val="none" w:sz="0" w:space="0" w:color="auto"/>
        <w:bottom w:val="none" w:sz="0" w:space="0" w:color="auto"/>
        <w:right w:val="none" w:sz="0" w:space="0" w:color="auto"/>
      </w:divBdr>
    </w:div>
    <w:div w:id="668798033">
      <w:bodyDiv w:val="1"/>
      <w:marLeft w:val="0"/>
      <w:marRight w:val="0"/>
      <w:marTop w:val="0"/>
      <w:marBottom w:val="0"/>
      <w:divBdr>
        <w:top w:val="none" w:sz="0" w:space="0" w:color="auto"/>
        <w:left w:val="none" w:sz="0" w:space="0" w:color="auto"/>
        <w:bottom w:val="none" w:sz="0" w:space="0" w:color="auto"/>
        <w:right w:val="none" w:sz="0" w:space="0" w:color="auto"/>
      </w:divBdr>
    </w:div>
    <w:div w:id="677148866">
      <w:bodyDiv w:val="1"/>
      <w:marLeft w:val="0"/>
      <w:marRight w:val="0"/>
      <w:marTop w:val="0"/>
      <w:marBottom w:val="0"/>
      <w:divBdr>
        <w:top w:val="none" w:sz="0" w:space="0" w:color="auto"/>
        <w:left w:val="none" w:sz="0" w:space="0" w:color="auto"/>
        <w:bottom w:val="none" w:sz="0" w:space="0" w:color="auto"/>
        <w:right w:val="none" w:sz="0" w:space="0" w:color="auto"/>
      </w:divBdr>
    </w:div>
    <w:div w:id="687414133">
      <w:bodyDiv w:val="1"/>
      <w:marLeft w:val="0"/>
      <w:marRight w:val="0"/>
      <w:marTop w:val="0"/>
      <w:marBottom w:val="0"/>
      <w:divBdr>
        <w:top w:val="none" w:sz="0" w:space="0" w:color="auto"/>
        <w:left w:val="none" w:sz="0" w:space="0" w:color="auto"/>
        <w:bottom w:val="none" w:sz="0" w:space="0" w:color="auto"/>
        <w:right w:val="none" w:sz="0" w:space="0" w:color="auto"/>
      </w:divBdr>
    </w:div>
    <w:div w:id="730158268">
      <w:bodyDiv w:val="1"/>
      <w:marLeft w:val="0"/>
      <w:marRight w:val="0"/>
      <w:marTop w:val="0"/>
      <w:marBottom w:val="0"/>
      <w:divBdr>
        <w:top w:val="none" w:sz="0" w:space="0" w:color="auto"/>
        <w:left w:val="none" w:sz="0" w:space="0" w:color="auto"/>
        <w:bottom w:val="none" w:sz="0" w:space="0" w:color="auto"/>
        <w:right w:val="none" w:sz="0" w:space="0" w:color="auto"/>
      </w:divBdr>
    </w:div>
    <w:div w:id="746270096">
      <w:bodyDiv w:val="1"/>
      <w:marLeft w:val="0"/>
      <w:marRight w:val="0"/>
      <w:marTop w:val="0"/>
      <w:marBottom w:val="0"/>
      <w:divBdr>
        <w:top w:val="none" w:sz="0" w:space="0" w:color="auto"/>
        <w:left w:val="none" w:sz="0" w:space="0" w:color="auto"/>
        <w:bottom w:val="none" w:sz="0" w:space="0" w:color="auto"/>
        <w:right w:val="none" w:sz="0" w:space="0" w:color="auto"/>
      </w:divBdr>
    </w:div>
    <w:div w:id="793140817">
      <w:bodyDiv w:val="1"/>
      <w:marLeft w:val="0"/>
      <w:marRight w:val="0"/>
      <w:marTop w:val="0"/>
      <w:marBottom w:val="0"/>
      <w:divBdr>
        <w:top w:val="none" w:sz="0" w:space="0" w:color="auto"/>
        <w:left w:val="none" w:sz="0" w:space="0" w:color="auto"/>
        <w:bottom w:val="none" w:sz="0" w:space="0" w:color="auto"/>
        <w:right w:val="none" w:sz="0" w:space="0" w:color="auto"/>
      </w:divBdr>
    </w:div>
    <w:div w:id="816342790">
      <w:bodyDiv w:val="1"/>
      <w:marLeft w:val="0"/>
      <w:marRight w:val="0"/>
      <w:marTop w:val="0"/>
      <w:marBottom w:val="0"/>
      <w:divBdr>
        <w:top w:val="none" w:sz="0" w:space="0" w:color="auto"/>
        <w:left w:val="none" w:sz="0" w:space="0" w:color="auto"/>
        <w:bottom w:val="none" w:sz="0" w:space="0" w:color="auto"/>
        <w:right w:val="none" w:sz="0" w:space="0" w:color="auto"/>
      </w:divBdr>
    </w:div>
    <w:div w:id="845943916">
      <w:bodyDiv w:val="1"/>
      <w:marLeft w:val="0"/>
      <w:marRight w:val="0"/>
      <w:marTop w:val="0"/>
      <w:marBottom w:val="0"/>
      <w:divBdr>
        <w:top w:val="none" w:sz="0" w:space="0" w:color="auto"/>
        <w:left w:val="none" w:sz="0" w:space="0" w:color="auto"/>
        <w:bottom w:val="none" w:sz="0" w:space="0" w:color="auto"/>
        <w:right w:val="none" w:sz="0" w:space="0" w:color="auto"/>
      </w:divBdr>
    </w:div>
    <w:div w:id="889075579">
      <w:bodyDiv w:val="1"/>
      <w:marLeft w:val="0"/>
      <w:marRight w:val="0"/>
      <w:marTop w:val="0"/>
      <w:marBottom w:val="0"/>
      <w:divBdr>
        <w:top w:val="none" w:sz="0" w:space="0" w:color="auto"/>
        <w:left w:val="none" w:sz="0" w:space="0" w:color="auto"/>
        <w:bottom w:val="none" w:sz="0" w:space="0" w:color="auto"/>
        <w:right w:val="none" w:sz="0" w:space="0" w:color="auto"/>
      </w:divBdr>
    </w:div>
    <w:div w:id="952590259">
      <w:bodyDiv w:val="1"/>
      <w:marLeft w:val="0"/>
      <w:marRight w:val="0"/>
      <w:marTop w:val="0"/>
      <w:marBottom w:val="0"/>
      <w:divBdr>
        <w:top w:val="none" w:sz="0" w:space="0" w:color="auto"/>
        <w:left w:val="none" w:sz="0" w:space="0" w:color="auto"/>
        <w:bottom w:val="none" w:sz="0" w:space="0" w:color="auto"/>
        <w:right w:val="none" w:sz="0" w:space="0" w:color="auto"/>
      </w:divBdr>
    </w:div>
    <w:div w:id="991838359">
      <w:bodyDiv w:val="1"/>
      <w:marLeft w:val="0"/>
      <w:marRight w:val="0"/>
      <w:marTop w:val="0"/>
      <w:marBottom w:val="0"/>
      <w:divBdr>
        <w:top w:val="none" w:sz="0" w:space="0" w:color="auto"/>
        <w:left w:val="none" w:sz="0" w:space="0" w:color="auto"/>
        <w:bottom w:val="none" w:sz="0" w:space="0" w:color="auto"/>
        <w:right w:val="none" w:sz="0" w:space="0" w:color="auto"/>
      </w:divBdr>
    </w:div>
    <w:div w:id="1080373774">
      <w:bodyDiv w:val="1"/>
      <w:marLeft w:val="0"/>
      <w:marRight w:val="0"/>
      <w:marTop w:val="0"/>
      <w:marBottom w:val="0"/>
      <w:divBdr>
        <w:top w:val="none" w:sz="0" w:space="0" w:color="auto"/>
        <w:left w:val="none" w:sz="0" w:space="0" w:color="auto"/>
        <w:bottom w:val="none" w:sz="0" w:space="0" w:color="auto"/>
        <w:right w:val="none" w:sz="0" w:space="0" w:color="auto"/>
      </w:divBdr>
    </w:div>
    <w:div w:id="1095324177">
      <w:bodyDiv w:val="1"/>
      <w:marLeft w:val="0"/>
      <w:marRight w:val="0"/>
      <w:marTop w:val="0"/>
      <w:marBottom w:val="0"/>
      <w:divBdr>
        <w:top w:val="none" w:sz="0" w:space="0" w:color="auto"/>
        <w:left w:val="none" w:sz="0" w:space="0" w:color="auto"/>
        <w:bottom w:val="none" w:sz="0" w:space="0" w:color="auto"/>
        <w:right w:val="none" w:sz="0" w:space="0" w:color="auto"/>
      </w:divBdr>
    </w:div>
    <w:div w:id="1131747263">
      <w:bodyDiv w:val="1"/>
      <w:marLeft w:val="0"/>
      <w:marRight w:val="0"/>
      <w:marTop w:val="0"/>
      <w:marBottom w:val="0"/>
      <w:divBdr>
        <w:top w:val="none" w:sz="0" w:space="0" w:color="auto"/>
        <w:left w:val="none" w:sz="0" w:space="0" w:color="auto"/>
        <w:bottom w:val="none" w:sz="0" w:space="0" w:color="auto"/>
        <w:right w:val="none" w:sz="0" w:space="0" w:color="auto"/>
      </w:divBdr>
    </w:div>
    <w:div w:id="1373188835">
      <w:bodyDiv w:val="1"/>
      <w:marLeft w:val="0"/>
      <w:marRight w:val="0"/>
      <w:marTop w:val="0"/>
      <w:marBottom w:val="0"/>
      <w:divBdr>
        <w:top w:val="none" w:sz="0" w:space="0" w:color="auto"/>
        <w:left w:val="none" w:sz="0" w:space="0" w:color="auto"/>
        <w:bottom w:val="none" w:sz="0" w:space="0" w:color="auto"/>
        <w:right w:val="none" w:sz="0" w:space="0" w:color="auto"/>
      </w:divBdr>
      <w:divsChild>
        <w:div w:id="1152602645">
          <w:marLeft w:val="0"/>
          <w:marRight w:val="0"/>
          <w:marTop w:val="0"/>
          <w:marBottom w:val="0"/>
          <w:divBdr>
            <w:top w:val="none" w:sz="0" w:space="0" w:color="auto"/>
            <w:left w:val="none" w:sz="0" w:space="0" w:color="auto"/>
            <w:bottom w:val="none" w:sz="0" w:space="0" w:color="auto"/>
            <w:right w:val="none" w:sz="0" w:space="0" w:color="auto"/>
          </w:divBdr>
        </w:div>
        <w:div w:id="56709316">
          <w:marLeft w:val="0"/>
          <w:marRight w:val="0"/>
          <w:marTop w:val="0"/>
          <w:marBottom w:val="0"/>
          <w:divBdr>
            <w:top w:val="none" w:sz="0" w:space="0" w:color="auto"/>
            <w:left w:val="none" w:sz="0" w:space="0" w:color="auto"/>
            <w:bottom w:val="none" w:sz="0" w:space="0" w:color="auto"/>
            <w:right w:val="none" w:sz="0" w:space="0" w:color="auto"/>
          </w:divBdr>
        </w:div>
        <w:div w:id="192571528">
          <w:marLeft w:val="0"/>
          <w:marRight w:val="0"/>
          <w:marTop w:val="0"/>
          <w:marBottom w:val="0"/>
          <w:divBdr>
            <w:top w:val="none" w:sz="0" w:space="0" w:color="auto"/>
            <w:left w:val="none" w:sz="0" w:space="0" w:color="auto"/>
            <w:bottom w:val="none" w:sz="0" w:space="0" w:color="auto"/>
            <w:right w:val="none" w:sz="0" w:space="0" w:color="auto"/>
          </w:divBdr>
        </w:div>
      </w:divsChild>
    </w:div>
    <w:div w:id="1407410927">
      <w:bodyDiv w:val="1"/>
      <w:marLeft w:val="0"/>
      <w:marRight w:val="0"/>
      <w:marTop w:val="0"/>
      <w:marBottom w:val="0"/>
      <w:divBdr>
        <w:top w:val="none" w:sz="0" w:space="0" w:color="auto"/>
        <w:left w:val="none" w:sz="0" w:space="0" w:color="auto"/>
        <w:bottom w:val="none" w:sz="0" w:space="0" w:color="auto"/>
        <w:right w:val="none" w:sz="0" w:space="0" w:color="auto"/>
      </w:divBdr>
    </w:div>
    <w:div w:id="1441416564">
      <w:bodyDiv w:val="1"/>
      <w:marLeft w:val="0"/>
      <w:marRight w:val="0"/>
      <w:marTop w:val="0"/>
      <w:marBottom w:val="0"/>
      <w:divBdr>
        <w:top w:val="none" w:sz="0" w:space="0" w:color="auto"/>
        <w:left w:val="none" w:sz="0" w:space="0" w:color="auto"/>
        <w:bottom w:val="none" w:sz="0" w:space="0" w:color="auto"/>
        <w:right w:val="none" w:sz="0" w:space="0" w:color="auto"/>
      </w:divBdr>
    </w:div>
    <w:div w:id="1533222783">
      <w:bodyDiv w:val="1"/>
      <w:marLeft w:val="0"/>
      <w:marRight w:val="0"/>
      <w:marTop w:val="0"/>
      <w:marBottom w:val="0"/>
      <w:divBdr>
        <w:top w:val="none" w:sz="0" w:space="0" w:color="auto"/>
        <w:left w:val="none" w:sz="0" w:space="0" w:color="auto"/>
        <w:bottom w:val="none" w:sz="0" w:space="0" w:color="auto"/>
        <w:right w:val="none" w:sz="0" w:space="0" w:color="auto"/>
      </w:divBdr>
    </w:div>
    <w:div w:id="1642537514">
      <w:bodyDiv w:val="1"/>
      <w:marLeft w:val="0"/>
      <w:marRight w:val="0"/>
      <w:marTop w:val="0"/>
      <w:marBottom w:val="0"/>
      <w:divBdr>
        <w:top w:val="none" w:sz="0" w:space="0" w:color="auto"/>
        <w:left w:val="none" w:sz="0" w:space="0" w:color="auto"/>
        <w:bottom w:val="none" w:sz="0" w:space="0" w:color="auto"/>
        <w:right w:val="none" w:sz="0" w:space="0" w:color="auto"/>
      </w:divBdr>
    </w:div>
    <w:div w:id="1647663158">
      <w:bodyDiv w:val="1"/>
      <w:marLeft w:val="0"/>
      <w:marRight w:val="0"/>
      <w:marTop w:val="0"/>
      <w:marBottom w:val="0"/>
      <w:divBdr>
        <w:top w:val="none" w:sz="0" w:space="0" w:color="auto"/>
        <w:left w:val="none" w:sz="0" w:space="0" w:color="auto"/>
        <w:bottom w:val="none" w:sz="0" w:space="0" w:color="auto"/>
        <w:right w:val="none" w:sz="0" w:space="0" w:color="auto"/>
      </w:divBdr>
    </w:div>
    <w:div w:id="1912421512">
      <w:bodyDiv w:val="1"/>
      <w:marLeft w:val="0"/>
      <w:marRight w:val="0"/>
      <w:marTop w:val="0"/>
      <w:marBottom w:val="0"/>
      <w:divBdr>
        <w:top w:val="none" w:sz="0" w:space="0" w:color="auto"/>
        <w:left w:val="none" w:sz="0" w:space="0" w:color="auto"/>
        <w:bottom w:val="none" w:sz="0" w:space="0" w:color="auto"/>
        <w:right w:val="none" w:sz="0" w:space="0" w:color="auto"/>
      </w:divBdr>
    </w:div>
    <w:div w:id="2027318493">
      <w:bodyDiv w:val="1"/>
      <w:marLeft w:val="0"/>
      <w:marRight w:val="0"/>
      <w:marTop w:val="0"/>
      <w:marBottom w:val="0"/>
      <w:divBdr>
        <w:top w:val="none" w:sz="0" w:space="0" w:color="auto"/>
        <w:left w:val="none" w:sz="0" w:space="0" w:color="auto"/>
        <w:bottom w:val="none" w:sz="0" w:space="0" w:color="auto"/>
        <w:right w:val="none" w:sz="0" w:space="0" w:color="auto"/>
      </w:divBdr>
    </w:div>
    <w:div w:id="2089421945">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hyperlink" Target="http://www.itacsoftware.com" TargetMode="External"/><Relationship Id="rId13" Type="http://schemas.openxmlformats.org/officeDocument/2006/relationships/hyperlink" Target="mailto:pr@punctum-pr.de" TargetMode="External"/><Relationship Id="rId18" Type="http://schemas.openxmlformats.org/officeDocument/2006/relationships/footer" Target="footer2.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hyperlink" Target="http://www.itacsoftware.com" TargetMode="External"/><Relationship Id="rId17" Type="http://schemas.openxmlformats.org/officeDocument/2006/relationships/header" Target="header2.xml"/><Relationship Id="rId2" Type="http://schemas.openxmlformats.org/officeDocument/2006/relationships/numbering" Target="numbering.xml"/><Relationship Id="rId16" Type="http://schemas.openxmlformats.org/officeDocument/2006/relationships/footer" Target="footer1.xml"/><Relationship Id="rId20"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hyperlink" Target="mailto:natalie.wolodin@itacsoftware.com" TargetMode="External"/><Relationship Id="rId5" Type="http://schemas.openxmlformats.org/officeDocument/2006/relationships/webSettings" Target="webSettings.xml"/><Relationship Id="rId15" Type="http://schemas.openxmlformats.org/officeDocument/2006/relationships/header" Target="header1.xml"/><Relationship Id="rId10" Type="http://schemas.openxmlformats.org/officeDocument/2006/relationships/image" Target="media/image2.jpeg"/><Relationship Id="rId19" Type="http://schemas.openxmlformats.org/officeDocument/2006/relationships/fontTable" Target="fontTable.xml"/><Relationship Id="rId4" Type="http://schemas.openxmlformats.org/officeDocument/2006/relationships/settings" Target="settings.xml"/><Relationship Id="rId9" Type="http://schemas.openxmlformats.org/officeDocument/2006/relationships/image" Target="media/image1.png"/><Relationship Id="rId14" Type="http://schemas.openxmlformats.org/officeDocument/2006/relationships/hyperlink" Target="http://www.punctum-pr.de" TargetMode="External"/></Relationships>
</file>

<file path=word/_rels/footer1.xml.rels><?xml version="1.0" encoding="UTF-8" standalone="yes"?>
<Relationships xmlns="http://schemas.openxmlformats.org/package/2006/relationships"><Relationship Id="rId1" Type="http://schemas.openxmlformats.org/officeDocument/2006/relationships/image" Target="media/image4.emf"/></Relationships>
</file>

<file path=word/_rels/header1.xml.rels><?xml version="1.0" encoding="UTF-8" standalone="yes"?>
<Relationships xmlns="http://schemas.openxmlformats.org/package/2006/relationships"><Relationship Id="rId1" Type="http://schemas.openxmlformats.org/officeDocument/2006/relationships/image" Target="media/image3.emf"/></Relationships>
</file>

<file path=word/_rels/header2.xml.rels><?xml version="1.0" encoding="UTF-8" standalone="yes"?>
<Relationships xmlns="http://schemas.openxmlformats.org/package/2006/relationships"><Relationship Id="rId2" Type="http://schemas.openxmlformats.org/officeDocument/2006/relationships/image" Target="media/image4.emf"/><Relationship Id="rId1" Type="http://schemas.openxmlformats.org/officeDocument/2006/relationships/image" Target="media/image3.emf"/></Relationships>
</file>

<file path=word/theme/theme1.xml><?xml version="1.0" encoding="utf-8"?>
<a:theme xmlns:a="http://schemas.openxmlformats.org/drawingml/2006/main" name="Office-Design">
  <a:themeElements>
    <a:clrScheme name="Duerr_Colors">
      <a:dk1>
        <a:srgbClr val="525F6B"/>
      </a:dk1>
      <a:lt1>
        <a:srgbClr val="FFFFFF"/>
      </a:lt1>
      <a:dk2>
        <a:srgbClr val="44D62C"/>
      </a:dk2>
      <a:lt2>
        <a:srgbClr val="E40521"/>
      </a:lt2>
      <a:accent1>
        <a:srgbClr val="00468E"/>
      </a:accent1>
      <a:accent2>
        <a:srgbClr val="009FE3"/>
      </a:accent2>
      <a:accent3>
        <a:srgbClr val="757F89"/>
      </a:accent3>
      <a:accent4>
        <a:srgbClr val="B9BEC3"/>
      </a:accent4>
      <a:accent5>
        <a:srgbClr val="FFCC00"/>
      </a:accent5>
      <a:accent6>
        <a:srgbClr val="008D35"/>
      </a:accent6>
      <a:hlink>
        <a:srgbClr val="000000"/>
      </a:hlink>
      <a:folHlink>
        <a:srgbClr val="00468E"/>
      </a:folHlink>
    </a:clrScheme>
    <a:fontScheme name="Arial">
      <a:majorFont>
        <a:latin typeface="Arial"/>
        <a:ea typeface=""/>
        <a:cs typeface=""/>
        <a:font script="Jpan" typeface="ＭＳ Ｐゴシック"/>
        <a:font script="Hang" typeface="굴림"/>
        <a:font script="Hans" typeface="黑体"/>
        <a:font script="Hant" typeface="微軟正黑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ajorFont>
      <a:minorFont>
        <a:latin typeface="Arial"/>
        <a:ea typeface=""/>
        <a:cs typeface=""/>
        <a:font script="Jpan" typeface="ＭＳ Ｐゴシック"/>
        <a:font script="Hang" typeface="굴림"/>
        <a:font script="Hans" typeface="黑体"/>
        <a:font script="Hant" typeface="微軟正黑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spDef>
      <a:spPr>
        <a:ln>
          <a:noFill/>
        </a:ln>
      </a:spPr>
      <a:bodyPr rtlCol="0" anchor="ctr"/>
      <a:lstStyle/>
      <a:style>
        <a:lnRef idx="2">
          <a:schemeClr val="accent1">
            <a:shade val="50000"/>
          </a:schemeClr>
        </a:lnRef>
        <a:fillRef idx="1">
          <a:schemeClr val="accent1"/>
        </a:fillRef>
        <a:effectRef idx="0">
          <a:schemeClr val="accent1"/>
        </a:effectRef>
        <a:fontRef idx="minor">
          <a:schemeClr val="lt1"/>
        </a:fontRef>
      </a:style>
    </a:spDef>
    <a:txDef>
      <a:spPr>
        <a:noFill/>
        <a:ln w="6350">
          <a:noFill/>
        </a:ln>
      </a:spPr>
      <a:bodyPr rot="0" spcFirstLastPara="0" vertOverflow="overflow" horzOverflow="overflow" vert="horz" wrap="square" lIns="90000" tIns="45720" rIns="91440" bIns="45720" numCol="1" spcCol="0" rtlCol="0" fromWordArt="0" anchor="t" anchorCtr="0" forceAA="0" compatLnSpc="1">
        <a:prstTxWarp prst="textNoShape">
          <a:avLst/>
        </a:prstTxWarp>
        <a:noAutofit/>
      </a:bodyPr>
      <a:lstStyle/>
    </a:txDef>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45467831-86DF-480D-8F50-6918DEDC84B9}">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0</TotalTime>
  <Pages>6</Pages>
  <Words>1110</Words>
  <Characters>6483</Characters>
  <Application>Microsoft Office Word</Application>
  <DocSecurity>0</DocSecurity>
  <Lines>150</Lines>
  <Paragraphs>43</Paragraphs>
  <ScaleCrop>false</ScaleCrop>
  <HeadingPairs>
    <vt:vector size="4" baseType="variant">
      <vt:variant>
        <vt:lpstr>Titel</vt:lpstr>
      </vt:variant>
      <vt:variant>
        <vt:i4>1</vt:i4>
      </vt:variant>
      <vt:variant>
        <vt:lpstr>Title</vt:lpstr>
      </vt:variant>
      <vt:variant>
        <vt:i4>1</vt:i4>
      </vt:variant>
    </vt:vector>
  </HeadingPairs>
  <TitlesOfParts>
    <vt:vector size="2" baseType="lpstr">
      <vt:lpstr>Gartner positioniert MES-Anbieter iTAC</vt:lpstr>
      <vt:lpstr>Gartner positioniert MES-Anbieter iTAC</vt:lpstr>
    </vt:vector>
  </TitlesOfParts>
  <Company>iTAC Software AG</Company>
  <LinksUpToDate>false</LinksUpToDate>
  <CharactersWithSpaces>7550</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iTAC Software AG erweitert Industrie 4.0-Lösungen durch Übernahme von Cogiscan</dc:title>
  <dc:subject/>
  <dc:creator>punctum pr</dc:creator>
  <cp:keywords>iTAC, MES, Manufacturing Execution System</cp:keywords>
  <dc:description/>
  <cp:lastModifiedBy>Natalie Wolodin</cp:lastModifiedBy>
  <cp:revision>10</cp:revision>
  <cp:lastPrinted>2019-05-29T11:27:00Z</cp:lastPrinted>
  <dcterms:created xsi:type="dcterms:W3CDTF">2021-02-11T07:15:00Z</dcterms:created>
  <dcterms:modified xsi:type="dcterms:W3CDTF">2021-02-16T13:57:00Z</dcterms:modified>
</cp:coreProperties>
</file>