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74A8A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0C8DC6BD" w14:textId="2F6E2AFF" w:rsidR="00A82C30" w:rsidRPr="00A82C30" w:rsidRDefault="007D46D3" w:rsidP="00A82C30">
      <w:pPr>
        <w:pStyle w:val="Dachzeile"/>
        <w:rPr>
          <w:lang w:val="en-US"/>
        </w:rPr>
      </w:pPr>
      <w:bookmarkStart w:id="1" w:name="_Hlk109036576"/>
      <w:bookmarkEnd w:id="0"/>
      <w:r w:rsidRPr="007D46D3">
        <w:rPr>
          <w:bCs/>
          <w:color w:val="auto"/>
          <w:lang w:val="en-US"/>
        </w:rPr>
        <w:t>MOM specialist shows international audience of electronics manufacturing industry new solutions for discrete, digitalized production</w:t>
      </w:r>
      <w:r w:rsidR="00A82C30" w:rsidRPr="00A82C30">
        <w:rPr>
          <w:bCs/>
          <w:color w:val="auto"/>
          <w:lang w:val="en-US"/>
        </w:rPr>
        <w:t xml:space="preserve"> </w:t>
      </w:r>
    </w:p>
    <w:p w14:paraId="1BEF3FEA" w14:textId="79398FBE" w:rsidR="00F7182D" w:rsidRDefault="007D46D3" w:rsidP="00164382">
      <w:pPr>
        <w:pStyle w:val="Flietext"/>
        <w:spacing w:after="560" w:line="400" w:lineRule="atLeast"/>
        <w:rPr>
          <w:b/>
          <w:color w:val="003865"/>
          <w:sz w:val="34"/>
          <w:szCs w:val="30"/>
          <w:lang w:val="en-US"/>
        </w:rPr>
      </w:pPr>
      <w:bookmarkStart w:id="2" w:name="_Hlk112077190"/>
      <w:r w:rsidRPr="007D46D3">
        <w:rPr>
          <w:b/>
          <w:color w:val="003865"/>
          <w:sz w:val="34"/>
          <w:szCs w:val="30"/>
          <w:lang w:val="en-US"/>
        </w:rPr>
        <w:t xml:space="preserve">Transparent manufacturing: </w:t>
      </w:r>
      <w:bookmarkStart w:id="3" w:name="_Hlk121227059"/>
      <w:r w:rsidRPr="007D46D3">
        <w:rPr>
          <w:b/>
          <w:color w:val="003865"/>
          <w:sz w:val="34"/>
          <w:szCs w:val="30"/>
          <w:lang w:val="en-US"/>
        </w:rPr>
        <w:t xml:space="preserve">iTAC </w:t>
      </w:r>
      <w:r w:rsidR="00194EAA">
        <w:rPr>
          <w:b/>
          <w:color w:val="003865"/>
          <w:sz w:val="34"/>
          <w:szCs w:val="30"/>
          <w:lang w:val="en-US"/>
        </w:rPr>
        <w:t>to showcase</w:t>
      </w:r>
      <w:r w:rsidRPr="007D46D3">
        <w:rPr>
          <w:b/>
          <w:color w:val="003865"/>
          <w:sz w:val="34"/>
          <w:szCs w:val="30"/>
          <w:lang w:val="en-US"/>
        </w:rPr>
        <w:t xml:space="preserve"> analytics solutions at IPC APEX EXPO</w:t>
      </w:r>
      <w:bookmarkEnd w:id="3"/>
    </w:p>
    <w:bookmarkEnd w:id="1"/>
    <w:p w14:paraId="3233597F" w14:textId="4B7DA852" w:rsidR="009D164B" w:rsidRPr="00841BA0" w:rsidRDefault="00841BA0" w:rsidP="0013206B">
      <w:pPr>
        <w:pStyle w:val="Flietext"/>
        <w:spacing w:after="120"/>
        <w:rPr>
          <w:lang w:val="en-US"/>
        </w:rPr>
      </w:pPr>
      <w:r w:rsidRPr="00841BA0">
        <w:rPr>
          <w:b/>
          <w:bCs/>
          <w:lang w:val="en-US"/>
        </w:rPr>
        <w:t xml:space="preserve">Montabaur, December 5, 2022 </w:t>
      </w:r>
      <w:r>
        <w:rPr>
          <w:b/>
          <w:bCs/>
          <w:lang w:val="en-US"/>
        </w:rPr>
        <w:t>–</w:t>
      </w:r>
      <w:r w:rsidRPr="00841BA0">
        <w:rPr>
          <w:b/>
          <w:bCs/>
          <w:lang w:val="en-US"/>
        </w:rPr>
        <w:t xml:space="preserve"> Data collection and analysis form the basis for error prevention, targeted actions and predictions in the factory of the future. This will be </w:t>
      </w:r>
      <w:r w:rsidR="00EE3B52">
        <w:rPr>
          <w:b/>
          <w:bCs/>
          <w:lang w:val="en-US"/>
        </w:rPr>
        <w:t>showcased</w:t>
      </w:r>
      <w:r w:rsidRPr="00841BA0">
        <w:rPr>
          <w:b/>
          <w:bCs/>
          <w:lang w:val="en-US"/>
        </w:rPr>
        <w:t xml:space="preserve"> by iTAC Software AG (www.itacsoftware.com) at the IPC APEX EXPO from January 21 to 26, 2023 in San Diego. The focus will be on the MOM (Manufacturing Operations Management)</w:t>
      </w:r>
      <w:r w:rsidR="00EE3B52">
        <w:rPr>
          <w:b/>
          <w:bCs/>
          <w:lang w:val="en-US"/>
        </w:rPr>
        <w:t xml:space="preserve"> </w:t>
      </w:r>
      <w:r w:rsidRPr="00841BA0">
        <w:rPr>
          <w:b/>
          <w:bCs/>
          <w:lang w:val="en-US"/>
        </w:rPr>
        <w:t>system</w:t>
      </w:r>
      <w:r w:rsidR="00EE3B52">
        <w:rPr>
          <w:b/>
          <w:bCs/>
          <w:lang w:val="en-US"/>
        </w:rPr>
        <w:t xml:space="preserve"> </w:t>
      </w:r>
      <w:r w:rsidR="00EE3B52" w:rsidRPr="00841BA0">
        <w:rPr>
          <w:b/>
          <w:bCs/>
          <w:lang w:val="en-US"/>
        </w:rPr>
        <w:t>iTAC.MOM</w:t>
      </w:r>
      <w:r w:rsidR="00EE3B52">
        <w:rPr>
          <w:b/>
          <w:bCs/>
          <w:lang w:val="en-US"/>
        </w:rPr>
        <w:t>.Suite</w:t>
      </w:r>
      <w:r w:rsidRPr="00841BA0">
        <w:rPr>
          <w:b/>
          <w:bCs/>
          <w:lang w:val="en-US"/>
        </w:rPr>
        <w:t>, which is designed to meet the requirements of discrete, digitized manufacturing. It creates transparency, optimizes processes and increases the quality of products. iTAC will be presenting these and other benefits at the trade fair at</w:t>
      </w:r>
      <w:r w:rsidR="00EE3B52">
        <w:rPr>
          <w:b/>
          <w:bCs/>
          <w:lang w:val="en-US"/>
        </w:rPr>
        <w:t xml:space="preserve"> a</w:t>
      </w:r>
      <w:r>
        <w:rPr>
          <w:b/>
          <w:bCs/>
          <w:lang w:val="en-US"/>
        </w:rPr>
        <w:t xml:space="preserve"> </w:t>
      </w:r>
      <w:r w:rsidRPr="00841BA0">
        <w:rPr>
          <w:b/>
          <w:bCs/>
          <w:lang w:val="en-US"/>
        </w:rPr>
        <w:t xml:space="preserve">joint booth </w:t>
      </w:r>
      <w:r w:rsidR="00EE3B52">
        <w:rPr>
          <w:b/>
          <w:bCs/>
          <w:lang w:val="en-US"/>
        </w:rPr>
        <w:t>(#</w:t>
      </w:r>
      <w:r w:rsidRPr="00841BA0">
        <w:rPr>
          <w:b/>
          <w:bCs/>
          <w:lang w:val="en-US"/>
        </w:rPr>
        <w:t>2533</w:t>
      </w:r>
      <w:r w:rsidR="00EE3B52">
        <w:rPr>
          <w:b/>
          <w:bCs/>
          <w:lang w:val="en-US"/>
        </w:rPr>
        <w:t>)</w:t>
      </w:r>
      <w:r w:rsidRPr="00841BA0">
        <w:rPr>
          <w:b/>
          <w:bCs/>
          <w:lang w:val="en-US"/>
        </w:rPr>
        <w:t xml:space="preserve"> with its subsidiary Cogiscan Inc</w:t>
      </w:r>
      <w:r w:rsidR="001E04DD" w:rsidRPr="001E04DD">
        <w:rPr>
          <w:b/>
          <w:bCs/>
          <w:lang w:val="en-US"/>
        </w:rPr>
        <w:t xml:space="preserve">. </w:t>
      </w:r>
      <w:r w:rsidR="001E04DD" w:rsidRPr="001E04DD">
        <w:rPr>
          <w:b/>
          <w:bCs/>
          <w:lang w:val="en-US"/>
        </w:rPr>
        <w:br/>
      </w:r>
      <w:r w:rsidR="001E04DD" w:rsidRPr="001E04DD">
        <w:rPr>
          <w:b/>
          <w:bCs/>
          <w:lang w:val="en-US"/>
        </w:rPr>
        <w:br/>
      </w:r>
      <w:r w:rsidRPr="00841BA0">
        <w:rPr>
          <w:lang w:val="en-US"/>
        </w:rPr>
        <w:t xml:space="preserve">"Past, Present &amp; Future at your fingertips </w:t>
      </w:r>
      <w:r>
        <w:rPr>
          <w:lang w:val="en-US"/>
        </w:rPr>
        <w:t>–</w:t>
      </w:r>
      <w:r w:rsidRPr="00841BA0">
        <w:rPr>
          <w:lang w:val="en-US"/>
        </w:rPr>
        <w:t xml:space="preserve"> Advanced Analytics for your factory" </w:t>
      </w:r>
      <w:r w:rsidRPr="00EE3B52">
        <w:rPr>
          <w:lang w:val="en-US"/>
        </w:rPr>
        <w:t>–</w:t>
      </w:r>
      <w:r w:rsidRPr="00EE3B52">
        <w:rPr>
          <w:lang w:val="en-US"/>
        </w:rPr>
        <w:t xml:space="preserve"> this is the</w:t>
      </w:r>
      <w:r w:rsidR="00EE3B52" w:rsidRPr="00EE3B52">
        <w:rPr>
          <w:lang w:val="en-US"/>
        </w:rPr>
        <w:t xml:space="preserve"> main</w:t>
      </w:r>
      <w:r w:rsidRPr="00EE3B52">
        <w:rPr>
          <w:lang w:val="en-US"/>
        </w:rPr>
        <w:t xml:space="preserve"> focus of iTAC</w:t>
      </w:r>
      <w:r w:rsidR="00EE3B52" w:rsidRPr="00EE3B52">
        <w:rPr>
          <w:lang w:val="en-US"/>
        </w:rPr>
        <w:t>’s</w:t>
      </w:r>
      <w:r w:rsidRPr="00EE3B52">
        <w:rPr>
          <w:lang w:val="en-US"/>
        </w:rPr>
        <w:t xml:space="preserve"> and </w:t>
      </w:r>
      <w:proofErr w:type="spellStart"/>
      <w:r w:rsidRPr="00EE3B52">
        <w:rPr>
          <w:lang w:val="en-US"/>
        </w:rPr>
        <w:t>Cogiscan</w:t>
      </w:r>
      <w:r w:rsidR="00EE3B52" w:rsidRPr="00EE3B52">
        <w:rPr>
          <w:lang w:val="en-US"/>
        </w:rPr>
        <w:t>’s</w:t>
      </w:r>
      <w:proofErr w:type="spellEnd"/>
      <w:r w:rsidR="00EE3B52" w:rsidRPr="00EE3B52">
        <w:rPr>
          <w:lang w:val="en-US"/>
        </w:rPr>
        <w:t xml:space="preserve"> joint booth</w:t>
      </w:r>
      <w:r w:rsidRPr="00EE3B52">
        <w:rPr>
          <w:lang w:val="en-US"/>
        </w:rPr>
        <w:t xml:space="preserve"> at IPC APEX EXPO 2023, where iTAC will be presenting the functions</w:t>
      </w:r>
      <w:r w:rsidRPr="00841BA0">
        <w:rPr>
          <w:lang w:val="en-US"/>
        </w:rPr>
        <w:t xml:space="preserve"> and components of its MOM system to an international audience</w:t>
      </w:r>
      <w:r w:rsidR="003F4E83" w:rsidRPr="003F4E83">
        <w:rPr>
          <w:lang w:val="en-US"/>
        </w:rPr>
        <w:t>.</w:t>
      </w:r>
    </w:p>
    <w:p w14:paraId="392A81B3" w14:textId="75BDBB1F" w:rsidR="00145541" w:rsidRPr="00A417C5" w:rsidRDefault="00841BA0" w:rsidP="00A417C5">
      <w:pPr>
        <w:spacing w:after="120"/>
        <w:rPr>
          <w:b/>
          <w:bCs/>
          <w:lang w:val="en-US"/>
        </w:rPr>
      </w:pPr>
      <w:r w:rsidRPr="00841BA0">
        <w:rPr>
          <w:b/>
          <w:bCs/>
          <w:lang w:val="en-US"/>
        </w:rPr>
        <w:t xml:space="preserve">Data collection and analysis </w:t>
      </w:r>
      <w:r>
        <w:rPr>
          <w:b/>
          <w:bCs/>
          <w:lang w:val="en-US"/>
        </w:rPr>
        <w:t>–</w:t>
      </w:r>
      <w:r w:rsidRPr="00841BA0">
        <w:rPr>
          <w:b/>
          <w:bCs/>
          <w:lang w:val="en-US"/>
        </w:rPr>
        <w:t xml:space="preserve"> essential in the </w:t>
      </w:r>
      <w:r>
        <w:rPr>
          <w:b/>
          <w:bCs/>
          <w:lang w:val="en-US"/>
        </w:rPr>
        <w:t>S</w:t>
      </w:r>
      <w:r w:rsidRPr="00841BA0">
        <w:rPr>
          <w:b/>
          <w:bCs/>
          <w:lang w:val="en-US"/>
        </w:rPr>
        <w:t xml:space="preserve">mart </w:t>
      </w:r>
      <w:r>
        <w:rPr>
          <w:b/>
          <w:bCs/>
          <w:lang w:val="en-US"/>
        </w:rPr>
        <w:t>F</w:t>
      </w:r>
      <w:r w:rsidRPr="00841BA0">
        <w:rPr>
          <w:b/>
          <w:bCs/>
          <w:lang w:val="en-US"/>
        </w:rPr>
        <w:t>actory</w:t>
      </w:r>
    </w:p>
    <w:p w14:paraId="2041DA97" w14:textId="09C824D2" w:rsidR="005139A8" w:rsidRDefault="007A4660" w:rsidP="0013206B">
      <w:pPr>
        <w:spacing w:after="120"/>
        <w:rPr>
          <w:lang w:val="en-US"/>
        </w:rPr>
      </w:pPr>
      <w:r w:rsidRPr="007A4660">
        <w:rPr>
          <w:lang w:val="en-US"/>
        </w:rPr>
        <w:t xml:space="preserve">"Data and key figures in production support those responsible in gaining transparency about the processes and in deriving improvement measures and evaluating these in turn. In this way, cost, </w:t>
      </w:r>
      <w:r w:rsidR="00EE3B52" w:rsidRPr="007A4660">
        <w:rPr>
          <w:lang w:val="en-US"/>
        </w:rPr>
        <w:t>quality,</w:t>
      </w:r>
      <w:r w:rsidRPr="007A4660">
        <w:rPr>
          <w:lang w:val="en-US"/>
        </w:rPr>
        <w:t xml:space="preserve"> and time factors can be optimized. We support the implementation of these goals with our </w:t>
      </w:r>
      <w:r w:rsidRPr="007A4660">
        <w:rPr>
          <w:lang w:val="en-US"/>
        </w:rPr>
        <w:lastRenderedPageBreak/>
        <w:t xml:space="preserve">iTAC.SMT.Edge machine integration platform, which serves to standardize and centralize data. The subsequent data analysis in real time and further processing is handled by the </w:t>
      </w:r>
      <w:proofErr w:type="spellStart"/>
      <w:r w:rsidRPr="007A4660">
        <w:rPr>
          <w:lang w:val="en-US"/>
        </w:rPr>
        <w:t>iTAC.IIoT.Edge</w:t>
      </w:r>
      <w:proofErr w:type="spellEnd"/>
      <w:r w:rsidRPr="007A4660">
        <w:rPr>
          <w:lang w:val="en-US"/>
        </w:rPr>
        <w:t xml:space="preserve"> software," explains Martin Strempel, Business Development Manager Data Analytics at iTAC Software AG</w:t>
      </w:r>
      <w:r w:rsidR="006D1C45" w:rsidRPr="006D1C45">
        <w:rPr>
          <w:lang w:val="en-US"/>
        </w:rPr>
        <w:t>.</w:t>
      </w:r>
    </w:p>
    <w:p w14:paraId="4E365361" w14:textId="22855187" w:rsidR="007A4660" w:rsidRDefault="007A4660" w:rsidP="0013206B">
      <w:pPr>
        <w:spacing w:after="120"/>
        <w:rPr>
          <w:lang w:val="en-US"/>
        </w:rPr>
      </w:pPr>
      <w:r w:rsidRPr="007A4660">
        <w:rPr>
          <w:lang w:val="en-US"/>
        </w:rPr>
        <w:t xml:space="preserve">The </w:t>
      </w:r>
      <w:proofErr w:type="spellStart"/>
      <w:r w:rsidRPr="007A4660">
        <w:rPr>
          <w:lang w:val="en-US"/>
        </w:rPr>
        <w:t>iTAC.IIoT.Edge</w:t>
      </w:r>
      <w:proofErr w:type="spellEnd"/>
      <w:r w:rsidRPr="007A4660">
        <w:rPr>
          <w:lang w:val="en-US"/>
        </w:rPr>
        <w:t xml:space="preserve"> analysis tool can, among other things, combine </w:t>
      </w:r>
      <w:proofErr w:type="spellStart"/>
      <w:r w:rsidRPr="007A4660">
        <w:rPr>
          <w:lang w:val="en-US"/>
        </w:rPr>
        <w:t>IIoT</w:t>
      </w:r>
      <w:proofErr w:type="spellEnd"/>
      <w:r w:rsidRPr="007A4660">
        <w:rPr>
          <w:lang w:val="en-US"/>
        </w:rPr>
        <w:t xml:space="preserve"> data with MES data to form flat data structures and analyze this data in real time. The MOM system in combination with the </w:t>
      </w:r>
      <w:proofErr w:type="spellStart"/>
      <w:r w:rsidRPr="007A4660">
        <w:rPr>
          <w:lang w:val="en-US"/>
        </w:rPr>
        <w:t>iTAC.IIoT.Edge</w:t>
      </w:r>
      <w:proofErr w:type="spellEnd"/>
      <w:r w:rsidRPr="007A4660">
        <w:rPr>
          <w:lang w:val="en-US"/>
        </w:rPr>
        <w:t xml:space="preserve"> is able to correlate and interpret measurement data with product and machine information. The Edge software combines streaming and batch analytics on a central scalable platform with out-of-the-box access to MES data.</w:t>
      </w:r>
    </w:p>
    <w:p w14:paraId="6F956B67" w14:textId="42E6B4C4" w:rsidR="007A4660" w:rsidRDefault="00A405CF" w:rsidP="0013206B">
      <w:pPr>
        <w:spacing w:after="120"/>
        <w:rPr>
          <w:lang w:val="en-US"/>
        </w:rPr>
      </w:pPr>
      <w:r w:rsidRPr="00A405CF">
        <w:rPr>
          <w:lang w:val="en-US"/>
        </w:rPr>
        <w:t xml:space="preserve">The iTAC.SMT.Edge machine integration platform, the result of a collaboration between iTAC and Cogiscan, consolidates data on the </w:t>
      </w:r>
      <w:r>
        <w:rPr>
          <w:lang w:val="en-US"/>
        </w:rPr>
        <w:t>shop</w:t>
      </w:r>
      <w:r w:rsidRPr="00A405CF">
        <w:rPr>
          <w:lang w:val="en-US"/>
        </w:rPr>
        <w:t xml:space="preserve"> floor and distributes it to higher-level systems. This edge solution provides meaningful and relevant dashboards to display machine and line performance in real time. It provides a detailed analysis of production history as well as area-specific KPIs and metrics relevant to SMT manufacturers.</w:t>
      </w:r>
    </w:p>
    <w:p w14:paraId="7E8A2A78" w14:textId="2A4FABAD" w:rsidR="006D1C45" w:rsidRDefault="00A405CF" w:rsidP="0013206B">
      <w:pPr>
        <w:spacing w:after="120"/>
        <w:rPr>
          <w:b/>
          <w:bCs/>
          <w:lang w:val="en-US"/>
        </w:rPr>
      </w:pPr>
      <w:r w:rsidRPr="00A405CF">
        <w:rPr>
          <w:b/>
          <w:bCs/>
          <w:lang w:val="en-US"/>
        </w:rPr>
        <w:t>Use Cases Based on AI and ML for SMT Manufacturing</w:t>
      </w:r>
    </w:p>
    <w:p w14:paraId="6C211F64" w14:textId="0F6142FC" w:rsidR="00574421" w:rsidRPr="00574421" w:rsidRDefault="00194EAA" w:rsidP="00574421">
      <w:pPr>
        <w:spacing w:after="240"/>
        <w:rPr>
          <w:lang w:val="en-US"/>
        </w:rPr>
      </w:pPr>
      <w:r w:rsidRPr="00194EAA">
        <w:rPr>
          <w:lang w:val="en-US"/>
        </w:rPr>
        <w:t>By using the two edge solutions as components of the MOM system, numerous use cases for modern SMT production can be implemented. One example is AOI false call reduction through automatic optical inspection. The use of AI/ML models to analyze AOI data reduces false calls. This also makes it possible to classify whether an inspected PCB has real or pseudo errors. SPI false call reductions for solder paste inspection and other false call reductions can also be performed. Another option is automatic X-ray inspection, which provides greater process reliability when inspecting assembled PCBs. This leads to quality and process improvements in production</w:t>
      </w:r>
      <w:r w:rsidR="00574421" w:rsidRPr="00574421">
        <w:rPr>
          <w:lang w:val="en-US"/>
        </w:rPr>
        <w:t>.</w:t>
      </w:r>
    </w:p>
    <w:p w14:paraId="7ED3ECD6" w14:textId="09539AB9" w:rsidR="00787DE0" w:rsidRPr="0013206B" w:rsidRDefault="00194EAA" w:rsidP="0013206B">
      <w:pPr>
        <w:spacing w:after="240"/>
        <w:rPr>
          <w:lang w:val="en-US"/>
        </w:rPr>
      </w:pPr>
      <w:r w:rsidRPr="00194EAA">
        <w:rPr>
          <w:lang w:val="en-US"/>
        </w:rPr>
        <w:t xml:space="preserve">"Data is the basis for the optimization of production processes and new </w:t>
      </w:r>
      <w:r w:rsidR="00EE3B52" w:rsidRPr="00194EAA">
        <w:rPr>
          <w:lang w:val="en-US"/>
        </w:rPr>
        <w:t>value-added</w:t>
      </w:r>
      <w:r w:rsidRPr="00194EAA">
        <w:rPr>
          <w:lang w:val="en-US"/>
        </w:rPr>
        <w:t xml:space="preserve"> opportunities in the smart factory. The scope for action that results from the use of the iTAC.MOM.Suite in combination with analysis functions is extensive. We will provide a comprehensive overview at APEX," explains Peter Bollinger, CEO of iTAC Software AG</w:t>
      </w:r>
      <w:r w:rsidR="00574421" w:rsidRPr="00574421">
        <w:rPr>
          <w:lang w:val="en-US"/>
        </w:rPr>
        <w:t>.</w:t>
      </w:r>
      <w:bookmarkStart w:id="4" w:name="_Hlk111205520"/>
      <w:bookmarkEnd w:id="2"/>
    </w:p>
    <w:p w14:paraId="0149F6D0" w14:textId="729C3F09" w:rsidR="00787DE0" w:rsidRDefault="00194EAA" w:rsidP="00787DE0">
      <w:pPr>
        <w:rPr>
          <w:lang w:val="en-US"/>
        </w:rPr>
      </w:pPr>
      <w:r w:rsidRPr="00BA54B3">
        <w:rPr>
          <w:rFonts w:ascii="Arial" w:hAnsi="Arial" w:cs="Arial"/>
          <w:bCs/>
          <w:noProof/>
        </w:rPr>
        <w:lastRenderedPageBreak/>
        <w:drawing>
          <wp:inline distT="0" distB="0" distL="0" distR="0" wp14:anchorId="6F2B3953" wp14:editId="68430522">
            <wp:extent cx="4259177" cy="2847975"/>
            <wp:effectExtent l="0" t="0" r="825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61050" cy="2849227"/>
                    </a:xfrm>
                    <a:prstGeom prst="rect">
                      <a:avLst/>
                    </a:prstGeom>
                  </pic:spPr>
                </pic:pic>
              </a:graphicData>
            </a:graphic>
          </wp:inline>
        </w:drawing>
      </w:r>
    </w:p>
    <w:p w14:paraId="51460818" w14:textId="77777777" w:rsidR="00231ADF" w:rsidRDefault="00231ADF" w:rsidP="00787DE0">
      <w:pPr>
        <w:tabs>
          <w:tab w:val="clear" w:pos="3572"/>
        </w:tabs>
        <w:spacing w:line="240" w:lineRule="auto"/>
        <w:rPr>
          <w:rFonts w:ascii="Arial" w:hAnsi="Arial" w:cs="Arial"/>
          <w:b/>
          <w:bCs/>
          <w:sz w:val="20"/>
          <w:szCs w:val="20"/>
          <w:lang w:val="en-US"/>
        </w:rPr>
      </w:pPr>
      <w:bookmarkStart w:id="5" w:name="_Hlk112077222"/>
    </w:p>
    <w:p w14:paraId="7CFCF97A" w14:textId="735F069D" w:rsidR="00787DE0" w:rsidRDefault="00194EAA" w:rsidP="00FA3EB7">
      <w:pPr>
        <w:tabs>
          <w:tab w:val="clear" w:pos="3572"/>
        </w:tabs>
        <w:spacing w:line="360" w:lineRule="auto"/>
        <w:rPr>
          <w:rFonts w:ascii="Arial" w:hAnsi="Arial" w:cs="Arial"/>
          <w:b/>
          <w:bCs/>
          <w:i/>
          <w:iCs/>
          <w:sz w:val="20"/>
          <w:szCs w:val="20"/>
          <w:lang w:val="en-US"/>
        </w:rPr>
      </w:pPr>
      <w:r w:rsidRPr="00194EAA">
        <w:rPr>
          <w:rFonts w:ascii="Arial" w:hAnsi="Arial" w:cs="Arial"/>
          <w:b/>
          <w:bCs/>
          <w:i/>
          <w:iCs/>
          <w:sz w:val="20"/>
          <w:szCs w:val="20"/>
          <w:lang w:val="en-US"/>
        </w:rPr>
        <w:t>iTAC to showcase analytics solutions at IPC APEX EXPO</w:t>
      </w:r>
      <w:r w:rsidRPr="00194EAA">
        <w:rPr>
          <w:rFonts w:ascii="Arial" w:hAnsi="Arial" w:cs="Arial"/>
          <w:b/>
          <w:bCs/>
          <w:i/>
          <w:iCs/>
          <w:sz w:val="20"/>
          <w:szCs w:val="20"/>
          <w:lang w:val="en-US"/>
        </w:rPr>
        <w:t xml:space="preserve"> </w:t>
      </w:r>
      <w:r w:rsidR="00787DE0" w:rsidRPr="00231ADF">
        <w:rPr>
          <w:rFonts w:ascii="Arial" w:hAnsi="Arial" w:cs="Arial"/>
          <w:b/>
          <w:bCs/>
          <w:i/>
          <w:iCs/>
          <w:sz w:val="20"/>
          <w:szCs w:val="20"/>
          <w:lang w:val="en-US"/>
        </w:rPr>
        <w:t>Image source: AdobeStock_</w:t>
      </w:r>
      <w:r w:rsidR="00231ADF" w:rsidRPr="00231ADF">
        <w:rPr>
          <w:rFonts w:ascii="Arial" w:hAnsi="Arial" w:cs="Arial"/>
          <w:b/>
          <w:bCs/>
          <w:i/>
          <w:iCs/>
          <w:color w:val="auto"/>
          <w:sz w:val="20"/>
          <w:szCs w:val="20"/>
          <w:lang w:val="en-US"/>
        </w:rPr>
        <w:t>268784457</w:t>
      </w:r>
      <w:r w:rsidR="00787DE0" w:rsidRPr="00231ADF">
        <w:rPr>
          <w:rFonts w:ascii="Arial" w:hAnsi="Arial" w:cs="Arial"/>
          <w:b/>
          <w:bCs/>
          <w:i/>
          <w:iCs/>
          <w:sz w:val="20"/>
          <w:szCs w:val="20"/>
          <w:lang w:val="en-US"/>
        </w:rPr>
        <w:br/>
      </w:r>
    </w:p>
    <w:p w14:paraId="61CE6608" w14:textId="77777777" w:rsidR="0013206B" w:rsidRPr="00231ADF" w:rsidRDefault="0013206B" w:rsidP="00FA3EB7">
      <w:pPr>
        <w:tabs>
          <w:tab w:val="clear" w:pos="3572"/>
        </w:tabs>
        <w:spacing w:line="360" w:lineRule="auto"/>
        <w:rPr>
          <w:rFonts w:ascii="Arial" w:hAnsi="Arial" w:cs="Arial"/>
          <w:b/>
          <w:bCs/>
          <w:i/>
          <w:iCs/>
          <w:sz w:val="20"/>
          <w:szCs w:val="20"/>
          <w:lang w:val="en-US"/>
        </w:rPr>
      </w:pPr>
    </w:p>
    <w:bookmarkEnd w:id="5"/>
    <w:bookmarkEnd w:id="4"/>
    <w:p w14:paraId="7852BF48" w14:textId="16C217C2" w:rsidR="009A4CB5" w:rsidRPr="0013206B" w:rsidRDefault="009A4CB5" w:rsidP="0013206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t>About iTAC</w:t>
      </w:r>
    </w:p>
    <w:p w14:paraId="1981142F" w14:textId="75FE6856" w:rsidR="00096417" w:rsidRDefault="00096417" w:rsidP="00946001">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3BF590EC" w14:textId="77777777" w:rsidR="00946001" w:rsidRPr="00946001" w:rsidRDefault="00946001" w:rsidP="00946001">
      <w:pPr>
        <w:spacing w:line="240" w:lineRule="auto"/>
        <w:rPr>
          <w:sz w:val="18"/>
          <w:lang w:val="en-US"/>
        </w:rPr>
      </w:pPr>
    </w:p>
    <w:p w14:paraId="07F01FA0" w14:textId="1CAA2253" w:rsidR="009A4CB5" w:rsidRDefault="00096417" w:rsidP="00946001">
      <w:pPr>
        <w:spacing w:line="240" w:lineRule="auto"/>
        <w:rPr>
          <w:sz w:val="18"/>
          <w:lang w:val="en-US"/>
        </w:rPr>
      </w:pPr>
      <w:r w:rsidRPr="00096417">
        <w:rPr>
          <w:sz w:val="18"/>
          <w:lang w:val="en-US"/>
        </w:rPr>
        <w:t xml:space="preserve">The Dürr Group is one of the world's leading mechanical and plant engineering firms with extensive expertise in automation and digitalization/Industry 4.0. </w:t>
      </w:r>
      <w:r w:rsidRPr="00946001">
        <w:rPr>
          <w:sz w:val="18"/>
          <w:lang w:val="en-US"/>
        </w:rPr>
        <w:t xml:space="preserve">Its products, systems and services enable highly efficient and resource-saving manufacturing processes in different industries. The Dürr Group supplies sectors like the automotive industry, mechanical engineering, chemical, pharmaceutical, medical technology and woodworking industries. It generated sales of € 3.54 billion in 2021. The company has around </w:t>
      </w:r>
      <w:r w:rsidR="00D354DE">
        <w:rPr>
          <w:sz w:val="18"/>
          <w:lang w:val="en-US"/>
        </w:rPr>
        <w:t>18,100</w:t>
      </w:r>
      <w:r w:rsidRPr="00946001">
        <w:rPr>
          <w:sz w:val="18"/>
          <w:lang w:val="en-US"/>
        </w:rPr>
        <w:t xml:space="preserve"> employees and 120 business locations in 33 countries.</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52BEDDC9" w14:textId="77777777" w:rsidR="00946001" w:rsidRDefault="00946001" w:rsidP="00946001">
      <w:pPr>
        <w:spacing w:line="240" w:lineRule="auto"/>
        <w:rPr>
          <w:rFonts w:ascii="Arial" w:hAnsi="Arial"/>
          <w:sz w:val="18"/>
          <w:szCs w:val="18"/>
          <w:lang w:val="en-US"/>
        </w:rPr>
      </w:pPr>
    </w:p>
    <w:p w14:paraId="70F42D43" w14:textId="77777777" w:rsidR="0013206B" w:rsidRDefault="0013206B" w:rsidP="00787DE0">
      <w:pPr>
        <w:tabs>
          <w:tab w:val="clear" w:pos="3572"/>
        </w:tabs>
        <w:spacing w:line="240" w:lineRule="auto"/>
        <w:rPr>
          <w:rStyle w:val="Fettung"/>
          <w:lang w:val="en-US"/>
        </w:rPr>
      </w:pPr>
    </w:p>
    <w:p w14:paraId="6BF7085C" w14:textId="77777777" w:rsidR="0013206B" w:rsidRDefault="0013206B" w:rsidP="00787DE0">
      <w:pPr>
        <w:tabs>
          <w:tab w:val="clear" w:pos="3572"/>
        </w:tabs>
        <w:spacing w:line="240" w:lineRule="auto"/>
        <w:rPr>
          <w:rStyle w:val="Fettung"/>
          <w:lang w:val="en-US"/>
        </w:rPr>
      </w:pPr>
    </w:p>
    <w:p w14:paraId="38CD9F12" w14:textId="77777777" w:rsidR="0013206B" w:rsidRDefault="0013206B" w:rsidP="00787DE0">
      <w:pPr>
        <w:tabs>
          <w:tab w:val="clear" w:pos="3572"/>
        </w:tabs>
        <w:spacing w:line="240" w:lineRule="auto"/>
        <w:rPr>
          <w:rStyle w:val="Fettung"/>
          <w:lang w:val="en-US"/>
        </w:rPr>
      </w:pPr>
    </w:p>
    <w:p w14:paraId="21F9FAB8" w14:textId="59735696" w:rsidR="00755FC1" w:rsidRPr="001C4680" w:rsidRDefault="00755FC1" w:rsidP="00787DE0">
      <w:pPr>
        <w:tabs>
          <w:tab w:val="clear" w:pos="3572"/>
        </w:tabs>
        <w:spacing w:line="240" w:lineRule="auto"/>
        <w:rPr>
          <w:rStyle w:val="Fettung"/>
          <w:lang w:val="en-US"/>
        </w:rPr>
      </w:pPr>
      <w:r w:rsidRPr="001C4680">
        <w:rPr>
          <w:rStyle w:val="Fettung"/>
          <w:lang w:val="en-US"/>
        </w:rPr>
        <w:lastRenderedPageBreak/>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2F0A13F2"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9"/>
      <w:footerReference w:type="default" r:id="rId10"/>
      <w:headerReference w:type="first" r:id="rId11"/>
      <w:footerReference w:type="first" r:id="rId12"/>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8743D8" w14:textId="77777777" w:rsidR="00D03256" w:rsidRDefault="00D03256" w:rsidP="00D9165E">
      <w:r>
        <w:separator/>
      </w:r>
    </w:p>
  </w:endnote>
  <w:endnote w:type="continuationSeparator" w:id="0">
    <w:p w14:paraId="43138BCC" w14:textId="77777777" w:rsidR="00D03256" w:rsidRDefault="00D03256"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388CB3E9"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D271E6">
      <w:fldChar w:fldCharType="begin"/>
    </w:r>
    <w:r w:rsidR="00D271E6">
      <w:instrText xml:space="preserve"> NUMPAGES  \* MERGEFORMAT </w:instrText>
    </w:r>
    <w:r w:rsidR="00D271E6">
      <w:fldChar w:fldCharType="separate"/>
    </w:r>
    <w:r w:rsidR="00D271E6">
      <w:instrText>4</w:instrText>
    </w:r>
    <w:r w:rsidR="00D271E6">
      <w:fldChar w:fldCharType="end"/>
    </w:r>
    <w:r w:rsidRPr="005218C8">
      <w:instrText>&gt;"1" "</w:instrText>
    </w:r>
    <w:r w:rsidRPr="005218C8">
      <w:fldChar w:fldCharType="begin"/>
    </w:r>
    <w:r w:rsidRPr="005218C8">
      <w:instrText xml:space="preserve"> PAGE  \* MERGEFORMAT </w:instrText>
    </w:r>
    <w:r w:rsidRPr="005218C8">
      <w:fldChar w:fldCharType="separate"/>
    </w:r>
    <w:r w:rsidR="00D271E6">
      <w:instrText>4</w:instrText>
    </w:r>
    <w:r w:rsidRPr="005218C8">
      <w:fldChar w:fldCharType="end"/>
    </w:r>
    <w:r w:rsidRPr="005218C8">
      <w:instrText>/</w:instrText>
    </w:r>
    <w:r w:rsidR="00D271E6">
      <w:fldChar w:fldCharType="begin"/>
    </w:r>
    <w:r w:rsidR="00D271E6">
      <w:instrText xml:space="preserve"> NUMPAGES  \* MERGEFORMAT </w:instrText>
    </w:r>
    <w:r w:rsidR="00D271E6">
      <w:fldChar w:fldCharType="separate"/>
    </w:r>
    <w:r w:rsidR="00D271E6">
      <w:instrText>4</w:instrText>
    </w:r>
    <w:r w:rsidR="00D271E6">
      <w:fldChar w:fldCharType="end"/>
    </w:r>
    <w:r w:rsidRPr="005218C8">
      <w:instrText>" "</w:instrText>
    </w:r>
    <w:r w:rsidRPr="005218C8">
      <w:fldChar w:fldCharType="separate"/>
    </w:r>
    <w:r w:rsidR="00D271E6">
      <w:t>4</w:t>
    </w:r>
    <w:r w:rsidR="00D271E6" w:rsidRPr="005218C8">
      <w:t>/</w:t>
    </w:r>
    <w:r w:rsidR="00D271E6">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461B9F12" w:rsidR="00B143FE" w:rsidRPr="005218C8" w:rsidRDefault="00B143FE" w:rsidP="005218C8">
    <w:pPr>
      <w:pStyle w:val="Kopfzeile"/>
    </w:pPr>
    <w:r w:rsidRPr="005218C8">
      <w:fldChar w:fldCharType="begin"/>
    </w:r>
    <w:r w:rsidRPr="005218C8">
      <w:instrText xml:space="preserve"> IF  \* MERGEFORMAT </w:instrText>
    </w:r>
    <w:r w:rsidR="00D271E6">
      <w:fldChar w:fldCharType="begin"/>
    </w:r>
    <w:r w:rsidR="00D271E6">
      <w:instrText xml:space="preserve"> NUMPAGES  \* MERGEFORMAT </w:instrText>
    </w:r>
    <w:r w:rsidR="00D271E6">
      <w:fldChar w:fldCharType="separate"/>
    </w:r>
    <w:r w:rsidR="00F72558">
      <w:instrText>4</w:instrText>
    </w:r>
    <w:r w:rsidR="00D271E6">
      <w:fldChar w:fldCharType="end"/>
    </w:r>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r w:rsidR="00D271E6">
      <w:fldChar w:fldCharType="begin"/>
    </w:r>
    <w:r w:rsidR="00D271E6">
      <w:instrText xml:space="preserve"> NUMPAGES  \* MERGEFORMAT </w:instrText>
    </w:r>
    <w:r w:rsidR="00D271E6">
      <w:fldChar w:fldCharType="separate"/>
    </w:r>
    <w:r w:rsidR="00F72558">
      <w:instrText>4</w:instrText>
    </w:r>
    <w:r w:rsidR="00D271E6">
      <w:fldChar w:fldCharType="end"/>
    </w:r>
    <w:r w:rsidRPr="005218C8">
      <w:instrText>" "</w:instrText>
    </w:r>
    <w:r w:rsidRPr="005218C8">
      <w:fldChar w:fldCharType="separate"/>
    </w:r>
    <w:r w:rsidR="00F72558">
      <w:t>1</w:t>
    </w:r>
    <w:r w:rsidR="00F72558" w:rsidRPr="005218C8">
      <w:t>/</w:t>
    </w:r>
    <w:r w:rsidR="00F72558">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E0147" w14:textId="77777777" w:rsidR="00D03256" w:rsidRDefault="00D03256" w:rsidP="00D9165E">
      <w:r>
        <w:separator/>
      </w:r>
    </w:p>
  </w:footnote>
  <w:footnote w:type="continuationSeparator" w:id="0">
    <w:p w14:paraId="47389426" w14:textId="77777777" w:rsidR="00D03256" w:rsidRDefault="00D03256"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82C30" w:rsidRDefault="004E127B" w:rsidP="004E127B">
                          <w:pPr>
                            <w:pStyle w:val="Kontaktdaten"/>
                            <w:spacing w:line="170" w:lineRule="exact"/>
                          </w:pPr>
                          <w:r w:rsidRPr="00A82C30">
                            <w:t>56410 Montabaur</w:t>
                          </w:r>
                        </w:p>
                        <w:p w14:paraId="1EBAF4DF" w14:textId="77777777" w:rsidR="004E127B" w:rsidRPr="00A82C30" w:rsidRDefault="004E127B" w:rsidP="004E127B">
                          <w:pPr>
                            <w:pStyle w:val="Kontaktdaten"/>
                            <w:spacing w:line="170" w:lineRule="exact"/>
                          </w:pPr>
                          <w:r w:rsidRPr="00A82C30">
                            <w:t>Germany</w:t>
                          </w:r>
                        </w:p>
                        <w:p w14:paraId="0550CAF5" w14:textId="77777777" w:rsidR="004E127B" w:rsidRPr="00A82C30"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82C30" w:rsidRDefault="004E127B" w:rsidP="004E127B">
                    <w:pPr>
                      <w:pStyle w:val="Kontaktdaten"/>
                      <w:spacing w:line="170" w:lineRule="exact"/>
                    </w:pPr>
                    <w:r w:rsidRPr="00A82C30">
                      <w:t>56410 Montabaur</w:t>
                    </w:r>
                  </w:p>
                  <w:p w14:paraId="1EBAF4DF" w14:textId="77777777" w:rsidR="004E127B" w:rsidRPr="00A82C30" w:rsidRDefault="004E127B" w:rsidP="004E127B">
                    <w:pPr>
                      <w:pStyle w:val="Kontaktdaten"/>
                      <w:spacing w:line="170" w:lineRule="exact"/>
                    </w:pPr>
                    <w:r w:rsidRPr="00A82C30">
                      <w:t>Germany</w:t>
                    </w:r>
                  </w:p>
                  <w:p w14:paraId="0550CAF5" w14:textId="77777777" w:rsidR="004E127B" w:rsidRPr="00A82C30"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1F7AB2"/>
    <w:multiLevelType w:val="hybridMultilevel"/>
    <w:tmpl w:val="A6BCF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2"/>
  </w:num>
  <w:num w:numId="2" w16cid:durableId="1266957400">
    <w:abstractNumId w:val="15"/>
  </w:num>
  <w:num w:numId="3" w16cid:durableId="262037527">
    <w:abstractNumId w:val="4"/>
  </w:num>
  <w:num w:numId="4" w16cid:durableId="1866825598">
    <w:abstractNumId w:val="8"/>
  </w:num>
  <w:num w:numId="5" w16cid:durableId="482937012">
    <w:abstractNumId w:val="12"/>
  </w:num>
  <w:num w:numId="6" w16cid:durableId="1791977570">
    <w:abstractNumId w:val="1"/>
  </w:num>
  <w:num w:numId="7" w16cid:durableId="1777287452">
    <w:abstractNumId w:val="17"/>
  </w:num>
  <w:num w:numId="8" w16cid:durableId="1322153474">
    <w:abstractNumId w:val="7"/>
  </w:num>
  <w:num w:numId="9" w16cid:durableId="8290045">
    <w:abstractNumId w:val="16"/>
  </w:num>
  <w:num w:numId="10" w16cid:durableId="1422263589">
    <w:abstractNumId w:val="5"/>
  </w:num>
  <w:num w:numId="11" w16cid:durableId="2075466315">
    <w:abstractNumId w:val="0"/>
  </w:num>
  <w:num w:numId="12" w16cid:durableId="470946232">
    <w:abstractNumId w:val="3"/>
  </w:num>
  <w:num w:numId="13" w16cid:durableId="480804487">
    <w:abstractNumId w:val="9"/>
  </w:num>
  <w:num w:numId="14" w16cid:durableId="1168867204">
    <w:abstractNumId w:val="11"/>
  </w:num>
  <w:num w:numId="15" w16cid:durableId="1263369683">
    <w:abstractNumId w:val="14"/>
  </w:num>
  <w:num w:numId="16" w16cid:durableId="949045346">
    <w:abstractNumId w:val="13"/>
  </w:num>
  <w:num w:numId="17" w16cid:durableId="776682478">
    <w:abstractNumId w:val="10"/>
  </w:num>
  <w:num w:numId="18" w16cid:durableId="5168457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EA"/>
    <w:rsid w:val="0004140A"/>
    <w:rsid w:val="000436AB"/>
    <w:rsid w:val="000557D8"/>
    <w:rsid w:val="00061515"/>
    <w:rsid w:val="00062BC6"/>
    <w:rsid w:val="00062C8E"/>
    <w:rsid w:val="000643BA"/>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36E"/>
    <w:rsid w:val="00114E74"/>
    <w:rsid w:val="00115190"/>
    <w:rsid w:val="001167D1"/>
    <w:rsid w:val="00116F3F"/>
    <w:rsid w:val="00116F84"/>
    <w:rsid w:val="00117904"/>
    <w:rsid w:val="00117C7F"/>
    <w:rsid w:val="00124E6A"/>
    <w:rsid w:val="0013206B"/>
    <w:rsid w:val="00135319"/>
    <w:rsid w:val="00142FDB"/>
    <w:rsid w:val="0014366D"/>
    <w:rsid w:val="001440F5"/>
    <w:rsid w:val="00145541"/>
    <w:rsid w:val="00147965"/>
    <w:rsid w:val="0015096A"/>
    <w:rsid w:val="00151506"/>
    <w:rsid w:val="00156161"/>
    <w:rsid w:val="0016271C"/>
    <w:rsid w:val="00162EEF"/>
    <w:rsid w:val="0016325F"/>
    <w:rsid w:val="00163B9D"/>
    <w:rsid w:val="00164382"/>
    <w:rsid w:val="00175D25"/>
    <w:rsid w:val="00176D8A"/>
    <w:rsid w:val="00180D0F"/>
    <w:rsid w:val="00183BDD"/>
    <w:rsid w:val="001867E6"/>
    <w:rsid w:val="001877A6"/>
    <w:rsid w:val="001935AE"/>
    <w:rsid w:val="00194AC6"/>
    <w:rsid w:val="00194EAA"/>
    <w:rsid w:val="001962EF"/>
    <w:rsid w:val="00197009"/>
    <w:rsid w:val="001A297C"/>
    <w:rsid w:val="001A5B15"/>
    <w:rsid w:val="001A65EE"/>
    <w:rsid w:val="001C0A26"/>
    <w:rsid w:val="001C0A39"/>
    <w:rsid w:val="001C5EB3"/>
    <w:rsid w:val="001D0887"/>
    <w:rsid w:val="001D0F2E"/>
    <w:rsid w:val="001D697E"/>
    <w:rsid w:val="001D776F"/>
    <w:rsid w:val="001E04DD"/>
    <w:rsid w:val="001E5737"/>
    <w:rsid w:val="001F3730"/>
    <w:rsid w:val="001F6276"/>
    <w:rsid w:val="001F7E95"/>
    <w:rsid w:val="0020322F"/>
    <w:rsid w:val="00205B62"/>
    <w:rsid w:val="0020631B"/>
    <w:rsid w:val="00206375"/>
    <w:rsid w:val="002118EB"/>
    <w:rsid w:val="00216BD0"/>
    <w:rsid w:val="00216FC6"/>
    <w:rsid w:val="002176DB"/>
    <w:rsid w:val="00226865"/>
    <w:rsid w:val="00231A54"/>
    <w:rsid w:val="00231ADF"/>
    <w:rsid w:val="0023563A"/>
    <w:rsid w:val="0023564C"/>
    <w:rsid w:val="00243F9B"/>
    <w:rsid w:val="00252189"/>
    <w:rsid w:val="0025393D"/>
    <w:rsid w:val="0025441C"/>
    <w:rsid w:val="0026127D"/>
    <w:rsid w:val="002655A1"/>
    <w:rsid w:val="002714A1"/>
    <w:rsid w:val="002717A8"/>
    <w:rsid w:val="00275350"/>
    <w:rsid w:val="00280819"/>
    <w:rsid w:val="0028093E"/>
    <w:rsid w:val="00282680"/>
    <w:rsid w:val="00284C18"/>
    <w:rsid w:val="00292501"/>
    <w:rsid w:val="00294020"/>
    <w:rsid w:val="00294B59"/>
    <w:rsid w:val="00296AD3"/>
    <w:rsid w:val="002A1286"/>
    <w:rsid w:val="002A12C8"/>
    <w:rsid w:val="002A1717"/>
    <w:rsid w:val="002A172B"/>
    <w:rsid w:val="002A4171"/>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E56A6"/>
    <w:rsid w:val="002F58A8"/>
    <w:rsid w:val="002F61B9"/>
    <w:rsid w:val="002F6BF1"/>
    <w:rsid w:val="002F7140"/>
    <w:rsid w:val="0030067C"/>
    <w:rsid w:val="00302DB1"/>
    <w:rsid w:val="003035A6"/>
    <w:rsid w:val="003037B6"/>
    <w:rsid w:val="00330683"/>
    <w:rsid w:val="00331201"/>
    <w:rsid w:val="00333CF4"/>
    <w:rsid w:val="00335617"/>
    <w:rsid w:val="0033769D"/>
    <w:rsid w:val="003378DF"/>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75FA6"/>
    <w:rsid w:val="003764D1"/>
    <w:rsid w:val="0038349F"/>
    <w:rsid w:val="003849ED"/>
    <w:rsid w:val="0039367F"/>
    <w:rsid w:val="00395574"/>
    <w:rsid w:val="0039654F"/>
    <w:rsid w:val="003A046C"/>
    <w:rsid w:val="003A2989"/>
    <w:rsid w:val="003A692D"/>
    <w:rsid w:val="003B0692"/>
    <w:rsid w:val="003B160B"/>
    <w:rsid w:val="003B1684"/>
    <w:rsid w:val="003B5D00"/>
    <w:rsid w:val="003C492A"/>
    <w:rsid w:val="003C60F4"/>
    <w:rsid w:val="003D50EB"/>
    <w:rsid w:val="003D770A"/>
    <w:rsid w:val="003E06FE"/>
    <w:rsid w:val="003E5B52"/>
    <w:rsid w:val="003E738F"/>
    <w:rsid w:val="003E7CF8"/>
    <w:rsid w:val="003F0CD8"/>
    <w:rsid w:val="003F1873"/>
    <w:rsid w:val="003F2E97"/>
    <w:rsid w:val="003F4E83"/>
    <w:rsid w:val="00402949"/>
    <w:rsid w:val="00402AD2"/>
    <w:rsid w:val="0040381F"/>
    <w:rsid w:val="00404174"/>
    <w:rsid w:val="004043A1"/>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0222"/>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838"/>
    <w:rsid w:val="00510FF5"/>
    <w:rsid w:val="00511067"/>
    <w:rsid w:val="00513534"/>
    <w:rsid w:val="005139A8"/>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4421"/>
    <w:rsid w:val="005755BD"/>
    <w:rsid w:val="00580070"/>
    <w:rsid w:val="00581C8C"/>
    <w:rsid w:val="005837F9"/>
    <w:rsid w:val="00584007"/>
    <w:rsid w:val="00584B9D"/>
    <w:rsid w:val="00586BD0"/>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1C45"/>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173D"/>
    <w:rsid w:val="00762C5B"/>
    <w:rsid w:val="00765AF2"/>
    <w:rsid w:val="007669E3"/>
    <w:rsid w:val="00771469"/>
    <w:rsid w:val="00772BCD"/>
    <w:rsid w:val="00773BF3"/>
    <w:rsid w:val="00775358"/>
    <w:rsid w:val="007769A8"/>
    <w:rsid w:val="0078405F"/>
    <w:rsid w:val="0078480F"/>
    <w:rsid w:val="00786C56"/>
    <w:rsid w:val="00787DE0"/>
    <w:rsid w:val="00794234"/>
    <w:rsid w:val="007A0268"/>
    <w:rsid w:val="007A4660"/>
    <w:rsid w:val="007A7F56"/>
    <w:rsid w:val="007C0C38"/>
    <w:rsid w:val="007C1F06"/>
    <w:rsid w:val="007C1FA4"/>
    <w:rsid w:val="007C4752"/>
    <w:rsid w:val="007C6FA7"/>
    <w:rsid w:val="007C726C"/>
    <w:rsid w:val="007C7E8E"/>
    <w:rsid w:val="007D1C32"/>
    <w:rsid w:val="007D220B"/>
    <w:rsid w:val="007D439C"/>
    <w:rsid w:val="007D46D3"/>
    <w:rsid w:val="007D49EB"/>
    <w:rsid w:val="007D5E15"/>
    <w:rsid w:val="007E1C18"/>
    <w:rsid w:val="007E4D9A"/>
    <w:rsid w:val="007E54C0"/>
    <w:rsid w:val="007F402B"/>
    <w:rsid w:val="007F4972"/>
    <w:rsid w:val="007F4CF1"/>
    <w:rsid w:val="007F770C"/>
    <w:rsid w:val="00800B39"/>
    <w:rsid w:val="008072C4"/>
    <w:rsid w:val="00814018"/>
    <w:rsid w:val="00814940"/>
    <w:rsid w:val="00816302"/>
    <w:rsid w:val="00817EDB"/>
    <w:rsid w:val="00821292"/>
    <w:rsid w:val="00821AD2"/>
    <w:rsid w:val="00825029"/>
    <w:rsid w:val="00826567"/>
    <w:rsid w:val="00826C30"/>
    <w:rsid w:val="00827948"/>
    <w:rsid w:val="00834D0F"/>
    <w:rsid w:val="00837FA4"/>
    <w:rsid w:val="00841BA0"/>
    <w:rsid w:val="0084627F"/>
    <w:rsid w:val="00851198"/>
    <w:rsid w:val="00851EA8"/>
    <w:rsid w:val="0085354B"/>
    <w:rsid w:val="0085432F"/>
    <w:rsid w:val="00857E8E"/>
    <w:rsid w:val="008649EE"/>
    <w:rsid w:val="00866CA8"/>
    <w:rsid w:val="00873697"/>
    <w:rsid w:val="00874C03"/>
    <w:rsid w:val="008761F6"/>
    <w:rsid w:val="00876DD1"/>
    <w:rsid w:val="008856CC"/>
    <w:rsid w:val="00885D23"/>
    <w:rsid w:val="0088695A"/>
    <w:rsid w:val="00890887"/>
    <w:rsid w:val="00890E39"/>
    <w:rsid w:val="00891292"/>
    <w:rsid w:val="00894103"/>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CF1"/>
    <w:rsid w:val="00924CB3"/>
    <w:rsid w:val="0092544D"/>
    <w:rsid w:val="00925F7D"/>
    <w:rsid w:val="00931A39"/>
    <w:rsid w:val="0093254F"/>
    <w:rsid w:val="00933393"/>
    <w:rsid w:val="00933B86"/>
    <w:rsid w:val="00940128"/>
    <w:rsid w:val="00943C1A"/>
    <w:rsid w:val="00944105"/>
    <w:rsid w:val="00944A84"/>
    <w:rsid w:val="00946001"/>
    <w:rsid w:val="009527FF"/>
    <w:rsid w:val="009547D1"/>
    <w:rsid w:val="009633E0"/>
    <w:rsid w:val="00965F78"/>
    <w:rsid w:val="00967AD9"/>
    <w:rsid w:val="00972120"/>
    <w:rsid w:val="00972EBA"/>
    <w:rsid w:val="00974ACB"/>
    <w:rsid w:val="00976EEA"/>
    <w:rsid w:val="00980499"/>
    <w:rsid w:val="00982865"/>
    <w:rsid w:val="009863DF"/>
    <w:rsid w:val="00991E0E"/>
    <w:rsid w:val="00992FB4"/>
    <w:rsid w:val="009959BC"/>
    <w:rsid w:val="009A306C"/>
    <w:rsid w:val="009A351B"/>
    <w:rsid w:val="009A454E"/>
    <w:rsid w:val="009A4CB5"/>
    <w:rsid w:val="009A7B8B"/>
    <w:rsid w:val="009B2D9D"/>
    <w:rsid w:val="009B5337"/>
    <w:rsid w:val="009C0868"/>
    <w:rsid w:val="009C1F30"/>
    <w:rsid w:val="009C3C81"/>
    <w:rsid w:val="009C7C7B"/>
    <w:rsid w:val="009D0715"/>
    <w:rsid w:val="009D164B"/>
    <w:rsid w:val="009D2DBA"/>
    <w:rsid w:val="009D62BE"/>
    <w:rsid w:val="009E396B"/>
    <w:rsid w:val="009E4826"/>
    <w:rsid w:val="009E664B"/>
    <w:rsid w:val="009F11DD"/>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5CF"/>
    <w:rsid w:val="00A40E17"/>
    <w:rsid w:val="00A412AF"/>
    <w:rsid w:val="00A417C5"/>
    <w:rsid w:val="00A46F54"/>
    <w:rsid w:val="00A53323"/>
    <w:rsid w:val="00A562F7"/>
    <w:rsid w:val="00A5700C"/>
    <w:rsid w:val="00A57063"/>
    <w:rsid w:val="00A624FA"/>
    <w:rsid w:val="00A65AE5"/>
    <w:rsid w:val="00A70A5F"/>
    <w:rsid w:val="00A754DD"/>
    <w:rsid w:val="00A81731"/>
    <w:rsid w:val="00A82C30"/>
    <w:rsid w:val="00A82F57"/>
    <w:rsid w:val="00A873A1"/>
    <w:rsid w:val="00A910B6"/>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00D"/>
    <w:rsid w:val="00AF13BD"/>
    <w:rsid w:val="00AF4F8B"/>
    <w:rsid w:val="00AF50E0"/>
    <w:rsid w:val="00AF5371"/>
    <w:rsid w:val="00B030B8"/>
    <w:rsid w:val="00B105D3"/>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66A"/>
    <w:rsid w:val="00BB6D1A"/>
    <w:rsid w:val="00BC0CC5"/>
    <w:rsid w:val="00BC12DE"/>
    <w:rsid w:val="00BC159C"/>
    <w:rsid w:val="00BD1BE0"/>
    <w:rsid w:val="00BD1C30"/>
    <w:rsid w:val="00BD37F9"/>
    <w:rsid w:val="00BD410D"/>
    <w:rsid w:val="00BD6FDE"/>
    <w:rsid w:val="00BD7267"/>
    <w:rsid w:val="00BD7772"/>
    <w:rsid w:val="00BD7DC2"/>
    <w:rsid w:val="00BE23A3"/>
    <w:rsid w:val="00BE2D16"/>
    <w:rsid w:val="00BE3832"/>
    <w:rsid w:val="00BE4FEB"/>
    <w:rsid w:val="00BF26AF"/>
    <w:rsid w:val="00BF5882"/>
    <w:rsid w:val="00BF62A8"/>
    <w:rsid w:val="00BF6615"/>
    <w:rsid w:val="00C04680"/>
    <w:rsid w:val="00C10168"/>
    <w:rsid w:val="00C155DA"/>
    <w:rsid w:val="00C15C40"/>
    <w:rsid w:val="00C22B04"/>
    <w:rsid w:val="00C26C3B"/>
    <w:rsid w:val="00C30243"/>
    <w:rsid w:val="00C32372"/>
    <w:rsid w:val="00C41149"/>
    <w:rsid w:val="00C4131C"/>
    <w:rsid w:val="00C416F6"/>
    <w:rsid w:val="00C41892"/>
    <w:rsid w:val="00C4390B"/>
    <w:rsid w:val="00C4707B"/>
    <w:rsid w:val="00C51005"/>
    <w:rsid w:val="00C54CD4"/>
    <w:rsid w:val="00C5652E"/>
    <w:rsid w:val="00C62ACC"/>
    <w:rsid w:val="00C705CE"/>
    <w:rsid w:val="00C710E3"/>
    <w:rsid w:val="00C779F7"/>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4BEF"/>
    <w:rsid w:val="00D0567D"/>
    <w:rsid w:val="00D06D68"/>
    <w:rsid w:val="00D1136F"/>
    <w:rsid w:val="00D16D90"/>
    <w:rsid w:val="00D24C4F"/>
    <w:rsid w:val="00D26132"/>
    <w:rsid w:val="00D271E6"/>
    <w:rsid w:val="00D2759C"/>
    <w:rsid w:val="00D31F05"/>
    <w:rsid w:val="00D34986"/>
    <w:rsid w:val="00D354DE"/>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28EC"/>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0FDB"/>
    <w:rsid w:val="00E11790"/>
    <w:rsid w:val="00E15015"/>
    <w:rsid w:val="00E153AC"/>
    <w:rsid w:val="00E1737D"/>
    <w:rsid w:val="00E17734"/>
    <w:rsid w:val="00E17750"/>
    <w:rsid w:val="00E23A3C"/>
    <w:rsid w:val="00E24CD8"/>
    <w:rsid w:val="00E27430"/>
    <w:rsid w:val="00E41DCE"/>
    <w:rsid w:val="00E4280B"/>
    <w:rsid w:val="00E42C3C"/>
    <w:rsid w:val="00E43141"/>
    <w:rsid w:val="00E43913"/>
    <w:rsid w:val="00E45906"/>
    <w:rsid w:val="00E465E8"/>
    <w:rsid w:val="00E5583D"/>
    <w:rsid w:val="00E55F88"/>
    <w:rsid w:val="00E56B97"/>
    <w:rsid w:val="00E6101F"/>
    <w:rsid w:val="00E61CEB"/>
    <w:rsid w:val="00E710F1"/>
    <w:rsid w:val="00E71835"/>
    <w:rsid w:val="00E72AB0"/>
    <w:rsid w:val="00E73564"/>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641D"/>
    <w:rsid w:val="00EA7A96"/>
    <w:rsid w:val="00EB0ADF"/>
    <w:rsid w:val="00EB2996"/>
    <w:rsid w:val="00EB31BC"/>
    <w:rsid w:val="00EB575F"/>
    <w:rsid w:val="00EB5975"/>
    <w:rsid w:val="00EC149A"/>
    <w:rsid w:val="00EC4E78"/>
    <w:rsid w:val="00EC5CAB"/>
    <w:rsid w:val="00EC6F6F"/>
    <w:rsid w:val="00EC742B"/>
    <w:rsid w:val="00EC7DCA"/>
    <w:rsid w:val="00ED54C6"/>
    <w:rsid w:val="00ED6237"/>
    <w:rsid w:val="00EE01DA"/>
    <w:rsid w:val="00EE3B52"/>
    <w:rsid w:val="00EE541C"/>
    <w:rsid w:val="00EE64E6"/>
    <w:rsid w:val="00EE7406"/>
    <w:rsid w:val="00EE78B9"/>
    <w:rsid w:val="00EF213B"/>
    <w:rsid w:val="00EF25A9"/>
    <w:rsid w:val="00EF2B48"/>
    <w:rsid w:val="00EF2F57"/>
    <w:rsid w:val="00F0306A"/>
    <w:rsid w:val="00F03AFA"/>
    <w:rsid w:val="00F120CE"/>
    <w:rsid w:val="00F126BE"/>
    <w:rsid w:val="00F12991"/>
    <w:rsid w:val="00F14B40"/>
    <w:rsid w:val="00F175B5"/>
    <w:rsid w:val="00F22E61"/>
    <w:rsid w:val="00F26205"/>
    <w:rsid w:val="00F26D41"/>
    <w:rsid w:val="00F318CF"/>
    <w:rsid w:val="00F35618"/>
    <w:rsid w:val="00F359EA"/>
    <w:rsid w:val="00F35DBA"/>
    <w:rsid w:val="00F42E35"/>
    <w:rsid w:val="00F43A83"/>
    <w:rsid w:val="00F43D07"/>
    <w:rsid w:val="00F44AB9"/>
    <w:rsid w:val="00F51AD6"/>
    <w:rsid w:val="00F51F2A"/>
    <w:rsid w:val="00F5300C"/>
    <w:rsid w:val="00F56988"/>
    <w:rsid w:val="00F56BB9"/>
    <w:rsid w:val="00F6135B"/>
    <w:rsid w:val="00F62D59"/>
    <w:rsid w:val="00F63B99"/>
    <w:rsid w:val="00F6489E"/>
    <w:rsid w:val="00F7077A"/>
    <w:rsid w:val="00F7182D"/>
    <w:rsid w:val="00F72558"/>
    <w:rsid w:val="00F725D7"/>
    <w:rsid w:val="00F73F1D"/>
    <w:rsid w:val="00F8163B"/>
    <w:rsid w:val="00F830E4"/>
    <w:rsid w:val="00F90178"/>
    <w:rsid w:val="00F91A06"/>
    <w:rsid w:val="00FA026B"/>
    <w:rsid w:val="00FA2184"/>
    <w:rsid w:val="00FA3EB7"/>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C779F7"/>
    <w:rPr>
      <w:rFonts w:cs="Times New Roman (Textkörper CS)"/>
      <w:color w:val="000000"/>
      <w:sz w:val="22"/>
    </w:rPr>
  </w:style>
  <w:style w:type="character" w:styleId="Kommentarzeichen">
    <w:name w:val="annotation reference"/>
    <w:basedOn w:val="Absatz-Standardschriftart"/>
    <w:uiPriority w:val="99"/>
    <w:semiHidden/>
    <w:unhideWhenUsed/>
    <w:rsid w:val="00BE23A3"/>
    <w:rPr>
      <w:sz w:val="16"/>
      <w:szCs w:val="16"/>
    </w:rPr>
  </w:style>
  <w:style w:type="paragraph" w:styleId="Kommentartext">
    <w:name w:val="annotation text"/>
    <w:basedOn w:val="Standard"/>
    <w:link w:val="KommentartextZchn"/>
    <w:uiPriority w:val="99"/>
    <w:unhideWhenUsed/>
    <w:rsid w:val="00BE23A3"/>
    <w:pPr>
      <w:spacing w:line="240" w:lineRule="auto"/>
    </w:pPr>
    <w:rPr>
      <w:sz w:val="20"/>
      <w:szCs w:val="20"/>
    </w:rPr>
  </w:style>
  <w:style w:type="character" w:customStyle="1" w:styleId="KommentartextZchn">
    <w:name w:val="Kommentartext Zchn"/>
    <w:basedOn w:val="Absatz-Standardschriftart"/>
    <w:link w:val="Kommentartext"/>
    <w:uiPriority w:val="99"/>
    <w:rsid w:val="00BE23A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E23A3"/>
    <w:rPr>
      <w:b/>
      <w:bCs/>
    </w:rPr>
  </w:style>
  <w:style w:type="character" w:customStyle="1" w:styleId="KommentarthemaZchn">
    <w:name w:val="Kommentarthema Zchn"/>
    <w:basedOn w:val="KommentartextZchn"/>
    <w:link w:val="Kommentarthema"/>
    <w:uiPriority w:val="99"/>
    <w:semiHidden/>
    <w:rsid w:val="00BE23A3"/>
    <w:rPr>
      <w:rFonts w:cs="Times New Roman (Textkörper CS)"/>
      <w:b/>
      <w:bCs/>
      <w:color w:val="000000"/>
      <w:sz w:val="20"/>
      <w:szCs w:val="20"/>
    </w:rPr>
  </w:style>
  <w:style w:type="character" w:styleId="BesuchterLink">
    <w:name w:val="FollowedHyperlink"/>
    <w:basedOn w:val="Absatz-Standardschriftart"/>
    <w:uiPriority w:val="99"/>
    <w:semiHidden/>
    <w:unhideWhenUsed/>
    <w:rsid w:val="00F725D7"/>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214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4</Pages>
  <Words>746</Words>
  <Characters>4707</Characters>
  <Application>Microsoft Office Word</Application>
  <DocSecurity>0</DocSecurity>
  <Lines>39</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CI Press</vt:lpstr>
      <vt:lpstr>iTAC CI Press</vt:lpstr>
    </vt:vector>
  </TitlesOfParts>
  <Company>p.a.t. GmbH</Company>
  <LinksUpToDate>false</LinksUpToDate>
  <CharactersWithSpaces>5443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3</cp:revision>
  <cp:lastPrinted>2022-11-22T12:35:00Z</cp:lastPrinted>
  <dcterms:created xsi:type="dcterms:W3CDTF">2022-12-06T08:20:00Z</dcterms:created>
  <dcterms:modified xsi:type="dcterms:W3CDTF">2022-12-06T13:04:00Z</dcterms:modified>
</cp:coreProperties>
</file>