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77C6FDF0" w:rsidR="007C723B" w:rsidRPr="00C15974" w:rsidRDefault="009A70DC" w:rsidP="00850309">
      <w:pPr>
        <w:pStyle w:val="Dachzeile"/>
      </w:pPr>
      <w:r>
        <w:rPr>
          <w:bCs/>
          <w:color w:val="auto"/>
        </w:rPr>
        <w:t xml:space="preserve">Material- und Produkttransport in der Fertigung einfach steuern und kontrollieren – </w:t>
      </w:r>
      <w:r w:rsidR="00EB6DE9">
        <w:rPr>
          <w:bCs/>
          <w:color w:val="auto"/>
        </w:rPr>
        <w:t>sowohl manuellen Transport als auch Einsatz von AGVs</w:t>
      </w:r>
    </w:p>
    <w:p w14:paraId="5EB336A7" w14:textId="24CD957E" w:rsidR="00C47066" w:rsidRPr="008625D4" w:rsidRDefault="003273C6" w:rsidP="00D270AF">
      <w:pPr>
        <w:pStyle w:val="Titel-Subline"/>
        <w:rPr>
          <w:bCs/>
          <w:color w:val="003865"/>
        </w:rPr>
      </w:pPr>
      <w:bookmarkStart w:id="1" w:name="_Hlk46910796"/>
      <w:bookmarkEnd w:id="0"/>
      <w:r w:rsidRPr="008625D4">
        <w:rPr>
          <w:bCs/>
          <w:color w:val="003865"/>
        </w:rPr>
        <w:t>iTAC</w:t>
      </w:r>
      <w:r w:rsidR="008625D4" w:rsidRPr="008625D4">
        <w:rPr>
          <w:bCs/>
          <w:color w:val="003865"/>
        </w:rPr>
        <w:t xml:space="preserve"> </w:t>
      </w:r>
      <w:r w:rsidR="001D3D84">
        <w:rPr>
          <w:bCs/>
          <w:color w:val="003865"/>
        </w:rPr>
        <w:t xml:space="preserve">zeigt </w:t>
      </w:r>
      <w:r w:rsidR="008625D4" w:rsidRPr="008625D4">
        <w:rPr>
          <w:bCs/>
          <w:color w:val="003865"/>
        </w:rPr>
        <w:t>auf</w:t>
      </w:r>
      <w:r w:rsidR="00FD6F7F" w:rsidRPr="008625D4">
        <w:rPr>
          <w:bCs/>
          <w:color w:val="003865"/>
        </w:rPr>
        <w:t xml:space="preserve"> der HANNOVER MESSE</w:t>
      </w:r>
      <w:r w:rsidR="001D3D84">
        <w:rPr>
          <w:bCs/>
          <w:color w:val="003865"/>
        </w:rPr>
        <w:t xml:space="preserve">: </w:t>
      </w:r>
      <w:r w:rsidR="00603528">
        <w:rPr>
          <w:bCs/>
          <w:color w:val="003865"/>
        </w:rPr>
        <w:br/>
      </w:r>
      <w:r w:rsidR="001D3D84">
        <w:rPr>
          <w:bCs/>
          <w:color w:val="003865"/>
        </w:rPr>
        <w:t xml:space="preserve">So funktioniert </w:t>
      </w:r>
      <w:r w:rsidR="00C47066" w:rsidRPr="008625D4">
        <w:rPr>
          <w:bCs/>
          <w:color w:val="003865"/>
        </w:rPr>
        <w:t xml:space="preserve">„Flexible </w:t>
      </w:r>
      <w:proofErr w:type="spellStart"/>
      <w:r w:rsidR="00C47066" w:rsidRPr="008625D4">
        <w:rPr>
          <w:bCs/>
          <w:color w:val="003865"/>
        </w:rPr>
        <w:t>Production</w:t>
      </w:r>
      <w:proofErr w:type="spellEnd"/>
      <w:r w:rsidR="00C47066" w:rsidRPr="008625D4">
        <w:rPr>
          <w:bCs/>
          <w:color w:val="003865"/>
        </w:rPr>
        <w:t>“</w:t>
      </w:r>
    </w:p>
    <w:bookmarkEnd w:id="1"/>
    <w:p w14:paraId="504FFC26" w14:textId="4D929472" w:rsidR="005B7764" w:rsidRDefault="00D270AF" w:rsidP="008625D4">
      <w:pPr>
        <w:pStyle w:val="Textkrper"/>
        <w:rPr>
          <w:rFonts w:asciiTheme="majorHAnsi" w:hAnsiTheme="majorHAnsi" w:cstheme="majorHAnsi"/>
          <w:b/>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437A42">
        <w:rPr>
          <w:rStyle w:val="Fettung"/>
          <w:rFonts w:asciiTheme="majorHAnsi" w:hAnsiTheme="majorHAnsi" w:cstheme="majorHAnsi"/>
        </w:rPr>
        <w:t>26</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1278A3">
        <w:rPr>
          <w:rStyle w:val="Fettung"/>
          <w:rFonts w:asciiTheme="majorHAnsi" w:hAnsiTheme="majorHAnsi" w:cstheme="majorHAnsi"/>
        </w:rPr>
        <w:t>April</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8A596E" w:rsidRPr="008A596E">
        <w:rPr>
          <w:rFonts w:asciiTheme="majorHAnsi" w:hAnsiTheme="majorHAnsi" w:cstheme="majorHAnsi"/>
          <w:b/>
        </w:rPr>
        <w:t>D</w:t>
      </w:r>
      <w:r w:rsidR="008A596E">
        <w:rPr>
          <w:rFonts w:asciiTheme="majorHAnsi" w:hAnsiTheme="majorHAnsi" w:cstheme="majorHAnsi"/>
          <w:b/>
        </w:rPr>
        <w:t xml:space="preserve">ie </w:t>
      </w:r>
      <w:r w:rsidR="008A596E" w:rsidRPr="008A596E">
        <w:rPr>
          <w:rFonts w:asciiTheme="majorHAnsi" w:hAnsiTheme="majorHAnsi" w:cstheme="majorHAnsi"/>
          <w:b/>
        </w:rPr>
        <w:t xml:space="preserve">Fertigung der Zukunft </w:t>
      </w:r>
      <w:r w:rsidR="00377E34">
        <w:rPr>
          <w:rFonts w:asciiTheme="majorHAnsi" w:hAnsiTheme="majorHAnsi" w:cstheme="majorHAnsi"/>
          <w:b/>
        </w:rPr>
        <w:t>ist</w:t>
      </w:r>
      <w:r w:rsidR="008A596E" w:rsidRPr="008A596E">
        <w:rPr>
          <w:rFonts w:asciiTheme="majorHAnsi" w:hAnsiTheme="majorHAnsi" w:cstheme="majorHAnsi"/>
          <w:b/>
        </w:rPr>
        <w:t xml:space="preserve"> flexibel und skalierbar. Die wachsende Produktvielfalt und die höhere Individualisierung bringen d</w:t>
      </w:r>
      <w:r w:rsidR="008A596E">
        <w:rPr>
          <w:rFonts w:asciiTheme="majorHAnsi" w:hAnsiTheme="majorHAnsi" w:cstheme="majorHAnsi"/>
          <w:b/>
        </w:rPr>
        <w:t>ie</w:t>
      </w:r>
      <w:r w:rsidR="008A596E" w:rsidRPr="008A596E">
        <w:rPr>
          <w:rFonts w:asciiTheme="majorHAnsi" w:hAnsiTheme="majorHAnsi" w:cstheme="majorHAnsi"/>
          <w:b/>
        </w:rPr>
        <w:t xml:space="preserve"> konventionelle Fertigung an </w:t>
      </w:r>
      <w:r w:rsidR="008A596E">
        <w:rPr>
          <w:rFonts w:asciiTheme="majorHAnsi" w:hAnsiTheme="majorHAnsi" w:cstheme="majorHAnsi"/>
          <w:b/>
        </w:rPr>
        <w:t>ihre</w:t>
      </w:r>
      <w:r w:rsidR="008A596E" w:rsidRPr="008A596E">
        <w:rPr>
          <w:rFonts w:asciiTheme="majorHAnsi" w:hAnsiTheme="majorHAnsi" w:cstheme="majorHAnsi"/>
          <w:b/>
        </w:rPr>
        <w:t xml:space="preserve"> Grenzen. Um schneller auf Kunden- und Marktanforderungen reagieren zu können, muss die bisher</w:t>
      </w:r>
      <w:r w:rsidR="001A3F02">
        <w:rPr>
          <w:rFonts w:asciiTheme="majorHAnsi" w:hAnsiTheme="majorHAnsi" w:cstheme="majorHAnsi"/>
          <w:b/>
        </w:rPr>
        <w:t xml:space="preserve"> eher</w:t>
      </w:r>
      <w:r w:rsidR="008A596E" w:rsidRPr="008A596E">
        <w:rPr>
          <w:rFonts w:asciiTheme="majorHAnsi" w:hAnsiTheme="majorHAnsi" w:cstheme="majorHAnsi"/>
          <w:b/>
        </w:rPr>
        <w:t xml:space="preserve"> starre Produktion flexibel werden. </w:t>
      </w:r>
      <w:r w:rsidR="00E4711E" w:rsidRPr="004D1BDC">
        <w:rPr>
          <w:rFonts w:asciiTheme="majorHAnsi" w:hAnsiTheme="majorHAnsi" w:cstheme="majorHAnsi"/>
          <w:b/>
        </w:rPr>
        <w:t>D</w:t>
      </w:r>
      <w:r w:rsidR="00913160" w:rsidRPr="004D1BDC">
        <w:rPr>
          <w:rFonts w:asciiTheme="majorHAnsi" w:hAnsiTheme="majorHAnsi" w:cstheme="majorHAnsi"/>
          <w:b/>
        </w:rPr>
        <w:t xml:space="preserve">er </w:t>
      </w:r>
      <w:bookmarkStart w:id="2" w:name="_Hlk94602707"/>
      <w:r w:rsidR="00913160" w:rsidRPr="004D1BDC">
        <w:rPr>
          <w:rFonts w:asciiTheme="majorHAnsi" w:hAnsiTheme="majorHAnsi" w:cstheme="majorHAnsi"/>
          <w:b/>
        </w:rPr>
        <w:t>MES</w:t>
      </w:r>
      <w:r w:rsidR="001A0728">
        <w:rPr>
          <w:rFonts w:asciiTheme="majorHAnsi" w:hAnsiTheme="majorHAnsi" w:cstheme="majorHAnsi"/>
          <w:b/>
        </w:rPr>
        <w:t>-/MOM</w:t>
      </w:r>
      <w:r w:rsidR="00913160" w:rsidRPr="004D1BDC">
        <w:rPr>
          <w:rFonts w:asciiTheme="majorHAnsi" w:hAnsiTheme="majorHAnsi" w:cstheme="majorHAnsi"/>
          <w:b/>
        </w:rPr>
        <w:t>-Spezialist</w:t>
      </w:r>
      <w:r w:rsidR="00E4711E" w:rsidRPr="004D1BDC">
        <w:rPr>
          <w:rFonts w:asciiTheme="majorHAnsi" w:hAnsiTheme="majorHAnsi" w:cstheme="majorHAnsi"/>
          <w:b/>
        </w:rPr>
        <w:t xml:space="preserve"> </w:t>
      </w:r>
      <w:bookmarkEnd w:id="2"/>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w:t>
      </w:r>
      <w:r w:rsidR="002179A7">
        <w:rPr>
          <w:rFonts w:asciiTheme="majorHAnsi" w:hAnsiTheme="majorHAnsi" w:cstheme="majorHAnsi"/>
          <w:b/>
        </w:rPr>
        <w:t>unterstützt diese Aufgabenstellungen mit der</w:t>
      </w:r>
      <w:r w:rsidR="009748B3">
        <w:rPr>
          <w:rFonts w:asciiTheme="majorHAnsi" w:hAnsiTheme="majorHAnsi" w:cstheme="majorHAnsi"/>
          <w:b/>
        </w:rPr>
        <w:t xml:space="preserve"> </w:t>
      </w:r>
      <w:r w:rsidR="006F7240" w:rsidRPr="006F7240">
        <w:rPr>
          <w:rFonts w:asciiTheme="majorHAnsi" w:hAnsiTheme="majorHAnsi" w:cstheme="majorHAnsi"/>
          <w:b/>
          <w:bCs/>
        </w:rPr>
        <w:t>iTAC.MOM.Suite</w:t>
      </w:r>
      <w:r w:rsidR="006F7240">
        <w:rPr>
          <w:rFonts w:asciiTheme="majorHAnsi" w:hAnsiTheme="majorHAnsi" w:cstheme="majorHAnsi"/>
          <w:b/>
        </w:rPr>
        <w:t xml:space="preserve">. </w:t>
      </w:r>
      <w:r w:rsidR="008A596E">
        <w:rPr>
          <w:rFonts w:asciiTheme="majorHAnsi" w:hAnsiTheme="majorHAnsi" w:cstheme="majorHAnsi"/>
          <w:b/>
        </w:rPr>
        <w:t xml:space="preserve">Auf der </w:t>
      </w:r>
      <w:r w:rsidR="00377E34">
        <w:rPr>
          <w:rFonts w:asciiTheme="majorHAnsi" w:hAnsiTheme="majorHAnsi" w:cstheme="majorHAnsi"/>
          <w:b/>
        </w:rPr>
        <w:t>HANNOVER MESSE</w:t>
      </w:r>
      <w:r w:rsidR="008A596E">
        <w:rPr>
          <w:rFonts w:asciiTheme="majorHAnsi" w:hAnsiTheme="majorHAnsi" w:cstheme="majorHAnsi"/>
          <w:b/>
        </w:rPr>
        <w:t xml:space="preserve"> 2022 zeigt </w:t>
      </w:r>
      <w:r w:rsidR="00377E34">
        <w:rPr>
          <w:rFonts w:asciiTheme="majorHAnsi" w:hAnsiTheme="majorHAnsi" w:cstheme="majorHAnsi"/>
          <w:b/>
        </w:rPr>
        <w:t>das Unter</w:t>
      </w:r>
      <w:r w:rsidR="00744E05">
        <w:rPr>
          <w:rFonts w:asciiTheme="majorHAnsi" w:hAnsiTheme="majorHAnsi" w:cstheme="majorHAnsi"/>
          <w:b/>
        </w:rPr>
        <w:softHyphen/>
      </w:r>
      <w:r w:rsidR="00377E34">
        <w:rPr>
          <w:rFonts w:asciiTheme="majorHAnsi" w:hAnsiTheme="majorHAnsi" w:cstheme="majorHAnsi"/>
          <w:b/>
        </w:rPr>
        <w:t>nehmen</w:t>
      </w:r>
      <w:r w:rsidR="008A596E">
        <w:rPr>
          <w:rFonts w:asciiTheme="majorHAnsi" w:hAnsiTheme="majorHAnsi" w:cstheme="majorHAnsi"/>
          <w:b/>
        </w:rPr>
        <w:t xml:space="preserve"> anhand </w:t>
      </w:r>
      <w:r w:rsidR="00E52C8A">
        <w:rPr>
          <w:rFonts w:asciiTheme="majorHAnsi" w:hAnsiTheme="majorHAnsi" w:cstheme="majorHAnsi"/>
          <w:b/>
        </w:rPr>
        <w:t>des</w:t>
      </w:r>
      <w:r w:rsidR="008A596E">
        <w:rPr>
          <w:rFonts w:asciiTheme="majorHAnsi" w:hAnsiTheme="majorHAnsi" w:cstheme="majorHAnsi"/>
          <w:b/>
        </w:rPr>
        <w:t xml:space="preserve"> Use Case</w:t>
      </w:r>
      <w:r w:rsidR="00E52C8A">
        <w:rPr>
          <w:rFonts w:asciiTheme="majorHAnsi" w:hAnsiTheme="majorHAnsi" w:cstheme="majorHAnsi"/>
          <w:b/>
        </w:rPr>
        <w:t xml:space="preserve"> „Flexible </w:t>
      </w:r>
      <w:proofErr w:type="spellStart"/>
      <w:r w:rsidR="00E52C8A">
        <w:rPr>
          <w:rFonts w:asciiTheme="majorHAnsi" w:hAnsiTheme="majorHAnsi" w:cstheme="majorHAnsi"/>
          <w:b/>
        </w:rPr>
        <w:t>Produ</w:t>
      </w:r>
      <w:r w:rsidR="00A510D5">
        <w:rPr>
          <w:rFonts w:asciiTheme="majorHAnsi" w:hAnsiTheme="majorHAnsi" w:cstheme="majorHAnsi"/>
          <w:b/>
        </w:rPr>
        <w:t>c</w:t>
      </w:r>
      <w:r w:rsidR="00E52C8A">
        <w:rPr>
          <w:rFonts w:asciiTheme="majorHAnsi" w:hAnsiTheme="majorHAnsi" w:cstheme="majorHAnsi"/>
          <w:b/>
        </w:rPr>
        <w:t>tion</w:t>
      </w:r>
      <w:proofErr w:type="spellEnd"/>
      <w:r w:rsidR="00E52C8A">
        <w:rPr>
          <w:rFonts w:asciiTheme="majorHAnsi" w:hAnsiTheme="majorHAnsi" w:cstheme="majorHAnsi"/>
          <w:b/>
        </w:rPr>
        <w:t>“</w:t>
      </w:r>
      <w:r w:rsidR="008A596E">
        <w:rPr>
          <w:rFonts w:asciiTheme="majorHAnsi" w:hAnsiTheme="majorHAnsi" w:cstheme="majorHAnsi"/>
          <w:b/>
        </w:rPr>
        <w:t xml:space="preserve"> unter anderem, wie</w:t>
      </w:r>
      <w:r w:rsidR="00EC1B79">
        <w:rPr>
          <w:rFonts w:asciiTheme="majorHAnsi" w:hAnsiTheme="majorHAnsi" w:cstheme="majorHAnsi"/>
          <w:b/>
        </w:rPr>
        <w:t xml:space="preserve"> optimierte Materialflüsse</w:t>
      </w:r>
      <w:r w:rsidR="003E02B5">
        <w:rPr>
          <w:rFonts w:asciiTheme="majorHAnsi" w:hAnsiTheme="majorHAnsi" w:cstheme="majorHAnsi"/>
          <w:b/>
        </w:rPr>
        <w:t xml:space="preserve"> in variantenreicher Fertigung </w:t>
      </w:r>
      <w:r w:rsidR="009F030A">
        <w:rPr>
          <w:rFonts w:asciiTheme="majorHAnsi" w:hAnsiTheme="majorHAnsi" w:cstheme="majorHAnsi"/>
          <w:b/>
        </w:rPr>
        <w:t>gestaltet werden können</w:t>
      </w:r>
      <w:r w:rsidR="008A596E">
        <w:rPr>
          <w:rFonts w:asciiTheme="majorHAnsi" w:hAnsiTheme="majorHAnsi" w:cstheme="majorHAnsi"/>
          <w:b/>
        </w:rPr>
        <w:t xml:space="preserve">. </w:t>
      </w:r>
      <w:r w:rsidR="00DA5771" w:rsidRPr="00DA5771">
        <w:rPr>
          <w:rFonts w:asciiTheme="majorHAnsi" w:hAnsiTheme="majorHAnsi" w:cstheme="majorHAnsi"/>
          <w:b/>
          <w:bCs/>
        </w:rPr>
        <w:t>Dies und mehr</w:t>
      </w:r>
      <w:r w:rsidR="00DA5771" w:rsidRPr="00DA5771">
        <w:rPr>
          <w:rFonts w:asciiTheme="majorHAnsi" w:hAnsiTheme="majorHAnsi" w:cstheme="majorHAnsi"/>
          <w:b/>
        </w:rPr>
        <w:t xml:space="preserve"> prä</w:t>
      </w:r>
      <w:r w:rsidR="00DA5771" w:rsidRPr="00DA5771">
        <w:rPr>
          <w:rFonts w:asciiTheme="majorHAnsi" w:hAnsiTheme="majorHAnsi" w:cstheme="majorHAnsi"/>
          <w:b/>
        </w:rPr>
        <w:softHyphen/>
        <w:t>sen</w:t>
      </w:r>
      <w:r w:rsidR="00DA5771" w:rsidRPr="00DA5771">
        <w:rPr>
          <w:rFonts w:asciiTheme="majorHAnsi" w:hAnsiTheme="majorHAnsi" w:cstheme="majorHAnsi"/>
          <w:b/>
        </w:rPr>
        <w:softHyphen/>
        <w:t xml:space="preserve">tiert iTAC auf der Messe vom 30. Mai bis 2. Juni 2022 in Halle </w:t>
      </w:r>
      <w:r w:rsidR="00DA5771">
        <w:rPr>
          <w:rFonts w:asciiTheme="majorHAnsi" w:hAnsiTheme="majorHAnsi" w:cstheme="majorHAnsi"/>
          <w:b/>
        </w:rPr>
        <w:t>4</w:t>
      </w:r>
      <w:r w:rsidR="00DA5771" w:rsidRPr="00DA5771">
        <w:rPr>
          <w:rFonts w:asciiTheme="majorHAnsi" w:hAnsiTheme="majorHAnsi" w:cstheme="majorHAnsi"/>
          <w:b/>
        </w:rPr>
        <w:t xml:space="preserve"> am Stand </w:t>
      </w:r>
      <w:r w:rsidR="00DA5771">
        <w:rPr>
          <w:rFonts w:asciiTheme="majorHAnsi" w:hAnsiTheme="majorHAnsi" w:cstheme="majorHAnsi"/>
          <w:b/>
        </w:rPr>
        <w:t>D54</w:t>
      </w:r>
      <w:r w:rsidR="00DA5771" w:rsidRPr="00DA5771">
        <w:rPr>
          <w:rFonts w:asciiTheme="majorHAnsi" w:hAnsiTheme="majorHAnsi" w:cstheme="majorHAnsi"/>
          <w:b/>
        </w:rPr>
        <w:t>.</w:t>
      </w:r>
    </w:p>
    <w:p w14:paraId="508A5089" w14:textId="5F03E933" w:rsidR="00907BE4" w:rsidRDefault="00C61CE6" w:rsidP="00907BE4">
      <w:pPr>
        <w:pStyle w:val="Textkrper"/>
        <w:rPr>
          <w:rFonts w:asciiTheme="majorHAnsi" w:hAnsiTheme="majorHAnsi" w:cstheme="majorHAnsi"/>
          <w:bCs/>
          <w:color w:val="auto"/>
          <w:szCs w:val="22"/>
        </w:rPr>
      </w:pPr>
      <w:r w:rsidRPr="008625D4">
        <w:rPr>
          <w:rFonts w:asciiTheme="majorHAnsi" w:hAnsiTheme="majorHAnsi" w:cstheme="majorHAnsi"/>
          <w:bCs/>
          <w:color w:val="auto"/>
          <w:szCs w:val="22"/>
        </w:rPr>
        <w:t>„</w:t>
      </w:r>
      <w:r w:rsidR="008625D4">
        <w:rPr>
          <w:rFonts w:asciiTheme="majorHAnsi" w:hAnsiTheme="majorHAnsi" w:cstheme="majorHAnsi"/>
          <w:bCs/>
          <w:color w:val="auto"/>
          <w:szCs w:val="22"/>
        </w:rPr>
        <w:t xml:space="preserve">Wir befinden uns </w:t>
      </w:r>
      <w:r w:rsidR="008625D4" w:rsidRPr="008625D4">
        <w:rPr>
          <w:rFonts w:asciiTheme="majorHAnsi" w:hAnsiTheme="majorHAnsi" w:cstheme="majorHAnsi"/>
          <w:bCs/>
          <w:color w:val="auto"/>
          <w:szCs w:val="22"/>
        </w:rPr>
        <w:t>auf der HANNOVER MESSE</w:t>
      </w:r>
      <w:r w:rsidR="00D65C19">
        <w:rPr>
          <w:rFonts w:asciiTheme="majorHAnsi" w:hAnsiTheme="majorHAnsi" w:cstheme="majorHAnsi"/>
          <w:bCs/>
          <w:color w:val="auto"/>
          <w:szCs w:val="22"/>
        </w:rPr>
        <w:t xml:space="preserve"> am Gemein</w:t>
      </w:r>
      <w:r w:rsidR="004C7B6E">
        <w:rPr>
          <w:rFonts w:asciiTheme="majorHAnsi" w:hAnsiTheme="majorHAnsi" w:cstheme="majorHAnsi"/>
          <w:bCs/>
          <w:color w:val="auto"/>
          <w:szCs w:val="22"/>
        </w:rPr>
        <w:softHyphen/>
      </w:r>
      <w:r w:rsidR="00D65C19">
        <w:rPr>
          <w:rFonts w:asciiTheme="majorHAnsi" w:hAnsiTheme="majorHAnsi" w:cstheme="majorHAnsi"/>
          <w:bCs/>
          <w:color w:val="auto"/>
          <w:szCs w:val="22"/>
        </w:rPr>
        <w:t>schafts</w:t>
      </w:r>
      <w:r w:rsidR="004C7B6E">
        <w:rPr>
          <w:rFonts w:asciiTheme="majorHAnsi" w:hAnsiTheme="majorHAnsi" w:cstheme="majorHAnsi"/>
          <w:bCs/>
          <w:color w:val="auto"/>
          <w:szCs w:val="22"/>
        </w:rPr>
        <w:softHyphen/>
      </w:r>
      <w:r w:rsidR="00D65C19">
        <w:rPr>
          <w:rFonts w:asciiTheme="majorHAnsi" w:hAnsiTheme="majorHAnsi" w:cstheme="majorHAnsi"/>
          <w:bCs/>
          <w:color w:val="auto"/>
          <w:szCs w:val="22"/>
        </w:rPr>
        <w:t>stand mit un</w:t>
      </w:r>
      <w:r w:rsidR="00EC1B79">
        <w:rPr>
          <w:rFonts w:asciiTheme="majorHAnsi" w:hAnsiTheme="majorHAnsi" w:cstheme="majorHAnsi"/>
          <w:bCs/>
          <w:color w:val="auto"/>
          <w:szCs w:val="22"/>
        </w:rPr>
        <w:softHyphen/>
      </w:r>
      <w:r w:rsidR="00D65C19">
        <w:rPr>
          <w:rFonts w:asciiTheme="majorHAnsi" w:hAnsiTheme="majorHAnsi" w:cstheme="majorHAnsi"/>
          <w:bCs/>
          <w:color w:val="auto"/>
          <w:szCs w:val="22"/>
        </w:rPr>
        <w:t>serem Mutterkonzern D</w:t>
      </w:r>
      <w:r w:rsidR="004C7B6E">
        <w:rPr>
          <w:rFonts w:asciiTheme="majorHAnsi" w:hAnsiTheme="majorHAnsi" w:cstheme="majorHAnsi"/>
          <w:bCs/>
          <w:color w:val="auto"/>
          <w:szCs w:val="22"/>
        </w:rPr>
        <w:t>ürr</w:t>
      </w:r>
      <w:r w:rsidR="00D65C19">
        <w:rPr>
          <w:rFonts w:asciiTheme="majorHAnsi" w:hAnsiTheme="majorHAnsi" w:cstheme="majorHAnsi"/>
          <w:bCs/>
          <w:color w:val="auto"/>
          <w:szCs w:val="22"/>
        </w:rPr>
        <w:t xml:space="preserve"> </w:t>
      </w:r>
      <w:r w:rsidR="004C7B6E">
        <w:rPr>
          <w:rFonts w:asciiTheme="majorHAnsi" w:hAnsiTheme="majorHAnsi" w:cstheme="majorHAnsi"/>
          <w:bCs/>
          <w:color w:val="auto"/>
          <w:szCs w:val="22"/>
        </w:rPr>
        <w:t xml:space="preserve">AG </w:t>
      </w:r>
      <w:r w:rsidR="00D65C19">
        <w:rPr>
          <w:rFonts w:asciiTheme="majorHAnsi" w:hAnsiTheme="majorHAnsi" w:cstheme="majorHAnsi"/>
          <w:bCs/>
          <w:color w:val="auto"/>
          <w:szCs w:val="22"/>
        </w:rPr>
        <w:t xml:space="preserve">und </w:t>
      </w:r>
      <w:r w:rsidR="00377E34">
        <w:rPr>
          <w:rFonts w:asciiTheme="majorHAnsi" w:hAnsiTheme="majorHAnsi" w:cstheme="majorHAnsi"/>
          <w:bCs/>
          <w:color w:val="auto"/>
          <w:szCs w:val="22"/>
        </w:rPr>
        <w:t xml:space="preserve">unserer Tochtergesellschaft </w:t>
      </w:r>
      <w:r w:rsidR="00D65C19">
        <w:rPr>
          <w:rFonts w:asciiTheme="majorHAnsi" w:hAnsiTheme="majorHAnsi" w:cstheme="majorHAnsi"/>
          <w:bCs/>
          <w:color w:val="auto"/>
          <w:szCs w:val="22"/>
        </w:rPr>
        <w:t>DUALIS GmbH IT Solution.</w:t>
      </w:r>
      <w:r w:rsidR="008625D4" w:rsidRPr="008625D4">
        <w:rPr>
          <w:rFonts w:asciiTheme="majorHAnsi" w:hAnsiTheme="majorHAnsi" w:cstheme="majorHAnsi"/>
          <w:bCs/>
          <w:color w:val="auto"/>
          <w:szCs w:val="22"/>
        </w:rPr>
        <w:t xml:space="preserve"> D</w:t>
      </w:r>
      <w:r w:rsidR="00D65C19">
        <w:rPr>
          <w:rFonts w:asciiTheme="majorHAnsi" w:hAnsiTheme="majorHAnsi" w:cstheme="majorHAnsi"/>
          <w:bCs/>
          <w:color w:val="auto"/>
          <w:szCs w:val="22"/>
        </w:rPr>
        <w:t xml:space="preserve">ort werden wir unter dem Motto </w:t>
      </w:r>
      <w:r w:rsidR="00377E34">
        <w:rPr>
          <w:rFonts w:asciiTheme="majorHAnsi" w:hAnsiTheme="majorHAnsi" w:cstheme="majorHAnsi"/>
          <w:bCs/>
          <w:color w:val="auto"/>
          <w:szCs w:val="22"/>
        </w:rPr>
        <w:t>`</w:t>
      </w:r>
      <w:r w:rsidR="00D65C19" w:rsidRPr="00D65C19">
        <w:rPr>
          <w:rFonts w:asciiTheme="majorHAnsi" w:hAnsiTheme="majorHAnsi" w:cstheme="majorHAnsi"/>
          <w:bCs/>
          <w:color w:val="auto"/>
          <w:szCs w:val="22"/>
        </w:rPr>
        <w:t xml:space="preserve">Digital Intelligence </w:t>
      </w:r>
      <w:proofErr w:type="spellStart"/>
      <w:r w:rsidR="00D65C19" w:rsidRPr="00D65C19">
        <w:rPr>
          <w:rFonts w:asciiTheme="majorHAnsi" w:hAnsiTheme="majorHAnsi" w:cstheme="majorHAnsi"/>
          <w:bCs/>
          <w:color w:val="auto"/>
          <w:szCs w:val="22"/>
        </w:rPr>
        <w:t>by</w:t>
      </w:r>
      <w:proofErr w:type="spellEnd"/>
      <w:r w:rsidR="00D65C19" w:rsidRPr="00D65C19">
        <w:rPr>
          <w:rFonts w:asciiTheme="majorHAnsi" w:hAnsiTheme="majorHAnsi" w:cstheme="majorHAnsi"/>
          <w:bCs/>
          <w:color w:val="auto"/>
          <w:szCs w:val="22"/>
        </w:rPr>
        <w:t xml:space="preserve"> Dürr</w:t>
      </w:r>
      <w:r w:rsidR="00377E34">
        <w:rPr>
          <w:rFonts w:asciiTheme="majorHAnsi" w:hAnsiTheme="majorHAnsi" w:cstheme="majorHAnsi"/>
          <w:bCs/>
          <w:color w:val="auto"/>
          <w:szCs w:val="22"/>
        </w:rPr>
        <w:t>`</w:t>
      </w:r>
      <w:r w:rsidR="00747AA8">
        <w:rPr>
          <w:rFonts w:asciiTheme="majorHAnsi" w:hAnsiTheme="majorHAnsi" w:cstheme="majorHAnsi"/>
          <w:bCs/>
          <w:color w:val="auto"/>
          <w:szCs w:val="22"/>
        </w:rPr>
        <w:t xml:space="preserve"> </w:t>
      </w:r>
      <w:r w:rsidR="00D65C19">
        <w:rPr>
          <w:rFonts w:asciiTheme="majorHAnsi" w:hAnsiTheme="majorHAnsi" w:cstheme="majorHAnsi"/>
          <w:bCs/>
          <w:color w:val="auto"/>
          <w:szCs w:val="22"/>
        </w:rPr>
        <w:t>gemein</w:t>
      </w:r>
      <w:r w:rsidR="00747AA8">
        <w:rPr>
          <w:rFonts w:asciiTheme="majorHAnsi" w:hAnsiTheme="majorHAnsi" w:cstheme="majorHAnsi"/>
          <w:bCs/>
          <w:color w:val="auto"/>
          <w:szCs w:val="22"/>
        </w:rPr>
        <w:softHyphen/>
      </w:r>
      <w:r w:rsidR="00D65C19">
        <w:rPr>
          <w:rFonts w:asciiTheme="majorHAnsi" w:hAnsiTheme="majorHAnsi" w:cstheme="majorHAnsi"/>
          <w:bCs/>
          <w:color w:val="auto"/>
          <w:szCs w:val="22"/>
        </w:rPr>
        <w:t xml:space="preserve">same </w:t>
      </w:r>
      <w:r w:rsidR="008625D4" w:rsidRPr="008625D4">
        <w:rPr>
          <w:rFonts w:asciiTheme="majorHAnsi" w:hAnsiTheme="majorHAnsi" w:cstheme="majorHAnsi"/>
          <w:bCs/>
          <w:color w:val="auto"/>
          <w:szCs w:val="22"/>
        </w:rPr>
        <w:t>Use Cases vorstellen</w:t>
      </w:r>
      <w:r w:rsidR="00D65C19">
        <w:rPr>
          <w:rFonts w:asciiTheme="majorHAnsi" w:hAnsiTheme="majorHAnsi" w:cstheme="majorHAnsi"/>
          <w:bCs/>
          <w:color w:val="auto"/>
          <w:szCs w:val="22"/>
        </w:rPr>
        <w:t xml:space="preserve">. Wir </w:t>
      </w:r>
      <w:r w:rsidR="00CB00BE">
        <w:rPr>
          <w:rFonts w:asciiTheme="majorHAnsi" w:hAnsiTheme="majorHAnsi" w:cstheme="majorHAnsi"/>
          <w:bCs/>
          <w:color w:val="auto"/>
          <w:szCs w:val="22"/>
        </w:rPr>
        <w:t>zeigen</w:t>
      </w:r>
      <w:r w:rsidR="00D65C19">
        <w:rPr>
          <w:rFonts w:asciiTheme="majorHAnsi" w:hAnsiTheme="majorHAnsi" w:cstheme="majorHAnsi"/>
          <w:bCs/>
          <w:color w:val="auto"/>
          <w:szCs w:val="22"/>
        </w:rPr>
        <w:t xml:space="preserve"> </w:t>
      </w:r>
      <w:r w:rsidR="005C5800">
        <w:rPr>
          <w:rFonts w:asciiTheme="majorHAnsi" w:hAnsiTheme="majorHAnsi" w:cstheme="majorHAnsi"/>
          <w:bCs/>
          <w:color w:val="auto"/>
          <w:szCs w:val="22"/>
        </w:rPr>
        <w:t>beispielsweise</w:t>
      </w:r>
      <w:r w:rsidR="008625D4" w:rsidRPr="008625D4">
        <w:rPr>
          <w:rFonts w:asciiTheme="majorHAnsi" w:hAnsiTheme="majorHAnsi" w:cstheme="majorHAnsi"/>
          <w:bCs/>
          <w:color w:val="auto"/>
          <w:szCs w:val="22"/>
        </w:rPr>
        <w:t>, wie Unterneh</w:t>
      </w:r>
      <w:r w:rsidR="004C7B6E">
        <w:rPr>
          <w:rFonts w:asciiTheme="majorHAnsi" w:hAnsiTheme="majorHAnsi" w:cstheme="majorHAnsi"/>
          <w:bCs/>
          <w:color w:val="auto"/>
          <w:szCs w:val="22"/>
        </w:rPr>
        <w:softHyphen/>
      </w:r>
      <w:r w:rsidR="008625D4" w:rsidRPr="008625D4">
        <w:rPr>
          <w:rFonts w:asciiTheme="majorHAnsi" w:hAnsiTheme="majorHAnsi" w:cstheme="majorHAnsi"/>
          <w:bCs/>
          <w:color w:val="auto"/>
          <w:szCs w:val="22"/>
        </w:rPr>
        <w:t xml:space="preserve">men mit </w:t>
      </w:r>
      <w:r w:rsidR="00D65C19">
        <w:rPr>
          <w:rFonts w:asciiTheme="majorHAnsi" w:hAnsiTheme="majorHAnsi" w:cstheme="majorHAnsi"/>
          <w:bCs/>
          <w:color w:val="auto"/>
          <w:szCs w:val="22"/>
        </w:rPr>
        <w:t>APS</w:t>
      </w:r>
      <w:r w:rsidR="008625D4" w:rsidRPr="008625D4">
        <w:rPr>
          <w:rFonts w:asciiTheme="majorHAnsi" w:hAnsiTheme="majorHAnsi" w:cstheme="majorHAnsi"/>
          <w:bCs/>
          <w:color w:val="auto"/>
          <w:szCs w:val="22"/>
        </w:rPr>
        <w:t xml:space="preserve">- und </w:t>
      </w:r>
      <w:r w:rsidR="00D65C19">
        <w:rPr>
          <w:rFonts w:asciiTheme="majorHAnsi" w:hAnsiTheme="majorHAnsi" w:cstheme="majorHAnsi"/>
          <w:bCs/>
          <w:color w:val="auto"/>
          <w:szCs w:val="22"/>
        </w:rPr>
        <w:t>MES/MOM</w:t>
      </w:r>
      <w:r w:rsidR="008625D4" w:rsidRPr="008625D4">
        <w:rPr>
          <w:rFonts w:asciiTheme="majorHAnsi" w:hAnsiTheme="majorHAnsi" w:cstheme="majorHAnsi"/>
          <w:bCs/>
          <w:color w:val="auto"/>
          <w:szCs w:val="22"/>
        </w:rPr>
        <w:t xml:space="preserve">-Lösungen die erforderliche Transparenz und kontrollierte Prozesse </w:t>
      </w:r>
      <w:r w:rsidR="003642C2">
        <w:rPr>
          <w:rFonts w:asciiTheme="majorHAnsi" w:hAnsiTheme="majorHAnsi" w:cstheme="majorHAnsi"/>
          <w:bCs/>
          <w:color w:val="auto"/>
          <w:szCs w:val="22"/>
        </w:rPr>
        <w:t>in der</w:t>
      </w:r>
      <w:r w:rsidR="008625D4" w:rsidRPr="008625D4">
        <w:rPr>
          <w:rFonts w:asciiTheme="majorHAnsi" w:hAnsiTheme="majorHAnsi" w:cstheme="majorHAnsi"/>
          <w:bCs/>
          <w:color w:val="auto"/>
          <w:szCs w:val="22"/>
        </w:rPr>
        <w:t xml:space="preserve"> </w:t>
      </w:r>
      <w:r w:rsidR="004A3522">
        <w:rPr>
          <w:rFonts w:asciiTheme="majorHAnsi" w:hAnsiTheme="majorHAnsi" w:cstheme="majorHAnsi"/>
          <w:bCs/>
          <w:color w:val="auto"/>
          <w:szCs w:val="22"/>
        </w:rPr>
        <w:t>moderne</w:t>
      </w:r>
      <w:r w:rsidR="003642C2">
        <w:rPr>
          <w:rFonts w:asciiTheme="majorHAnsi" w:hAnsiTheme="majorHAnsi" w:cstheme="majorHAnsi"/>
          <w:bCs/>
          <w:color w:val="auto"/>
          <w:szCs w:val="22"/>
        </w:rPr>
        <w:t>n digitalisierten</w:t>
      </w:r>
      <w:r w:rsidR="004A3522">
        <w:rPr>
          <w:rFonts w:asciiTheme="majorHAnsi" w:hAnsiTheme="majorHAnsi" w:cstheme="majorHAnsi"/>
          <w:bCs/>
          <w:color w:val="auto"/>
          <w:szCs w:val="22"/>
        </w:rPr>
        <w:t xml:space="preserve"> Fertigung</w:t>
      </w:r>
      <w:r w:rsidR="008625D4" w:rsidRPr="008625D4">
        <w:rPr>
          <w:rFonts w:asciiTheme="majorHAnsi" w:hAnsiTheme="majorHAnsi" w:cstheme="majorHAnsi"/>
          <w:bCs/>
          <w:color w:val="auto"/>
          <w:szCs w:val="22"/>
        </w:rPr>
        <w:t xml:space="preserve"> umsetzen können. Im Zuge dessen </w:t>
      </w:r>
      <w:r w:rsidR="00A510D5">
        <w:rPr>
          <w:rFonts w:asciiTheme="majorHAnsi" w:hAnsiTheme="majorHAnsi" w:cstheme="majorHAnsi"/>
          <w:bCs/>
          <w:color w:val="auto"/>
          <w:szCs w:val="22"/>
        </w:rPr>
        <w:t>präsentieren</w:t>
      </w:r>
      <w:r w:rsidR="00A510D5" w:rsidRPr="008625D4">
        <w:rPr>
          <w:rFonts w:asciiTheme="majorHAnsi" w:hAnsiTheme="majorHAnsi" w:cstheme="majorHAnsi"/>
          <w:bCs/>
          <w:color w:val="auto"/>
          <w:szCs w:val="22"/>
        </w:rPr>
        <w:t xml:space="preserve"> </w:t>
      </w:r>
      <w:r w:rsidR="008625D4" w:rsidRPr="008625D4">
        <w:rPr>
          <w:rFonts w:asciiTheme="majorHAnsi" w:hAnsiTheme="majorHAnsi" w:cstheme="majorHAnsi"/>
          <w:bCs/>
          <w:color w:val="auto"/>
          <w:szCs w:val="22"/>
        </w:rPr>
        <w:t xml:space="preserve">wir unser </w:t>
      </w:r>
      <w:r w:rsidR="004C7B6E" w:rsidRPr="004C7B6E">
        <w:rPr>
          <w:rFonts w:asciiTheme="majorHAnsi" w:hAnsiTheme="majorHAnsi" w:cstheme="majorHAnsi"/>
          <w:color w:val="auto"/>
          <w:szCs w:val="22"/>
        </w:rPr>
        <w:t>ganzheitliches Fertigungsmanage</w:t>
      </w:r>
      <w:r w:rsidR="004C7B6E" w:rsidRPr="004C7B6E">
        <w:rPr>
          <w:rFonts w:asciiTheme="majorHAnsi" w:hAnsiTheme="majorHAnsi" w:cstheme="majorHAnsi"/>
          <w:color w:val="auto"/>
          <w:szCs w:val="22"/>
        </w:rPr>
        <w:softHyphen/>
        <w:t>ment</w:t>
      </w:r>
      <w:r w:rsidR="004C7B6E" w:rsidRPr="004C7B6E">
        <w:rPr>
          <w:rFonts w:asciiTheme="majorHAnsi" w:hAnsiTheme="majorHAnsi" w:cstheme="majorHAnsi"/>
          <w:color w:val="auto"/>
          <w:szCs w:val="22"/>
        </w:rPr>
        <w:softHyphen/>
      </w:r>
      <w:r w:rsidR="004C7B6E" w:rsidRPr="004C7B6E">
        <w:rPr>
          <w:rFonts w:asciiTheme="majorHAnsi" w:hAnsiTheme="majorHAnsi" w:cstheme="majorHAnsi"/>
          <w:color w:val="auto"/>
          <w:szCs w:val="22"/>
        </w:rPr>
        <w:softHyphen/>
        <w:t xml:space="preserve">system </w:t>
      </w:r>
      <w:bookmarkStart w:id="3" w:name="_Hlk81997471"/>
      <w:r w:rsidR="004C7B6E" w:rsidRPr="004C7B6E">
        <w:rPr>
          <w:rFonts w:asciiTheme="majorHAnsi" w:hAnsiTheme="majorHAnsi" w:cstheme="majorHAnsi"/>
          <w:color w:val="auto"/>
          <w:szCs w:val="22"/>
        </w:rPr>
        <w:t>iTAC.MOM.Suite</w:t>
      </w:r>
      <w:bookmarkEnd w:id="3"/>
      <w:r w:rsidR="004C7B6E">
        <w:rPr>
          <w:rFonts w:asciiTheme="majorHAnsi" w:hAnsiTheme="majorHAnsi" w:cstheme="majorHAnsi"/>
          <w:bCs/>
          <w:color w:val="auto"/>
          <w:szCs w:val="22"/>
        </w:rPr>
        <w:t xml:space="preserve"> </w:t>
      </w:r>
      <w:r w:rsidR="00A76AB9">
        <w:rPr>
          <w:rFonts w:asciiTheme="majorHAnsi" w:hAnsiTheme="majorHAnsi" w:cstheme="majorHAnsi"/>
          <w:bCs/>
          <w:color w:val="auto"/>
          <w:szCs w:val="22"/>
        </w:rPr>
        <w:t>und</w:t>
      </w:r>
      <w:r w:rsidR="00A510D5">
        <w:rPr>
          <w:rFonts w:asciiTheme="majorHAnsi" w:hAnsiTheme="majorHAnsi" w:cstheme="majorHAnsi"/>
          <w:bCs/>
          <w:color w:val="auto"/>
          <w:szCs w:val="22"/>
        </w:rPr>
        <w:t xml:space="preserve"> unter anderem</w:t>
      </w:r>
      <w:r w:rsidR="00A76AB9">
        <w:rPr>
          <w:rFonts w:asciiTheme="majorHAnsi" w:hAnsiTheme="majorHAnsi" w:cstheme="majorHAnsi"/>
          <w:bCs/>
          <w:color w:val="auto"/>
          <w:szCs w:val="22"/>
        </w:rPr>
        <w:t xml:space="preserve"> </w:t>
      </w:r>
      <w:r w:rsidR="004C7B6E">
        <w:rPr>
          <w:rFonts w:asciiTheme="majorHAnsi" w:hAnsiTheme="majorHAnsi" w:cstheme="majorHAnsi"/>
          <w:bCs/>
          <w:color w:val="auto"/>
          <w:szCs w:val="22"/>
        </w:rPr>
        <w:t>d</w:t>
      </w:r>
      <w:r w:rsidR="00367A69">
        <w:rPr>
          <w:rFonts w:asciiTheme="majorHAnsi" w:hAnsiTheme="majorHAnsi" w:cstheme="majorHAnsi"/>
          <w:bCs/>
          <w:color w:val="auto"/>
          <w:szCs w:val="22"/>
        </w:rPr>
        <w:t xml:space="preserve">as neue </w:t>
      </w:r>
      <w:r w:rsidR="00A76AB9">
        <w:rPr>
          <w:rFonts w:asciiTheme="majorHAnsi" w:hAnsiTheme="majorHAnsi" w:cstheme="majorHAnsi"/>
          <w:bCs/>
          <w:color w:val="auto"/>
          <w:szCs w:val="22"/>
        </w:rPr>
        <w:t>`</w:t>
      </w:r>
      <w:r w:rsidR="004C7B6E">
        <w:rPr>
          <w:rFonts w:asciiTheme="majorHAnsi" w:hAnsiTheme="majorHAnsi" w:cstheme="majorHAnsi"/>
          <w:bCs/>
          <w:color w:val="auto"/>
          <w:szCs w:val="22"/>
        </w:rPr>
        <w:t xml:space="preserve">Flexible </w:t>
      </w:r>
      <w:proofErr w:type="spellStart"/>
      <w:r w:rsidR="004C7B6E">
        <w:rPr>
          <w:rFonts w:asciiTheme="majorHAnsi" w:hAnsiTheme="majorHAnsi" w:cstheme="majorHAnsi"/>
          <w:bCs/>
          <w:color w:val="auto"/>
          <w:szCs w:val="22"/>
        </w:rPr>
        <w:t>Production</w:t>
      </w:r>
      <w:proofErr w:type="spellEnd"/>
      <w:r w:rsidR="00696B10">
        <w:rPr>
          <w:rFonts w:asciiTheme="majorHAnsi" w:hAnsiTheme="majorHAnsi" w:cstheme="majorHAnsi"/>
          <w:bCs/>
          <w:color w:val="auto"/>
          <w:szCs w:val="22"/>
        </w:rPr>
        <w:t>`</w:t>
      </w:r>
      <w:r w:rsidR="00985772">
        <w:rPr>
          <w:rFonts w:asciiTheme="majorHAnsi" w:hAnsiTheme="majorHAnsi" w:cstheme="majorHAnsi"/>
          <w:bCs/>
          <w:color w:val="auto"/>
          <w:szCs w:val="22"/>
        </w:rPr>
        <w:t>-Modul“</w:t>
      </w:r>
      <w:r w:rsidR="008625D4" w:rsidRPr="008625D4">
        <w:rPr>
          <w:rFonts w:asciiTheme="majorHAnsi" w:hAnsiTheme="majorHAnsi" w:cstheme="majorHAnsi"/>
          <w:bCs/>
          <w:color w:val="auto"/>
          <w:szCs w:val="22"/>
        </w:rPr>
        <w:t>, erklärt Peter Bollinger, CEO der iTAC Software AG.</w:t>
      </w:r>
    </w:p>
    <w:p w14:paraId="1B573DF0" w14:textId="719DF681" w:rsidR="00137204" w:rsidRPr="00137204" w:rsidRDefault="006C74DD" w:rsidP="00907BE4">
      <w:pPr>
        <w:pStyle w:val="Textkrper"/>
        <w:rPr>
          <w:rFonts w:cstheme="minorHAnsi"/>
          <w:b/>
          <w:bCs/>
          <w:color w:val="auto"/>
          <w:szCs w:val="22"/>
        </w:rPr>
      </w:pPr>
      <w:r>
        <w:rPr>
          <w:rFonts w:cstheme="minorHAnsi"/>
          <w:b/>
          <w:bCs/>
          <w:color w:val="auto"/>
          <w:szCs w:val="22"/>
        </w:rPr>
        <w:lastRenderedPageBreak/>
        <w:t>Kontinuierliche Materialversorgung in flexiblen Produktionsprozessen</w:t>
      </w:r>
    </w:p>
    <w:p w14:paraId="76FD88FB" w14:textId="274BA074" w:rsidR="00907BE4" w:rsidRPr="00B81C27" w:rsidRDefault="00367A69" w:rsidP="00907BE4">
      <w:pPr>
        <w:pStyle w:val="Textkrper"/>
        <w:rPr>
          <w:rFonts w:asciiTheme="majorHAnsi" w:hAnsiTheme="majorHAnsi" w:cstheme="majorHAnsi"/>
          <w:b/>
          <w:bCs/>
          <w:color w:val="auto"/>
          <w:szCs w:val="22"/>
        </w:rPr>
      </w:pPr>
      <w:r w:rsidRPr="00B81C27">
        <w:rPr>
          <w:rFonts w:cstheme="minorHAnsi"/>
          <w:color w:val="auto"/>
          <w:szCs w:val="22"/>
        </w:rPr>
        <w:t>„</w:t>
      </w:r>
      <w:r w:rsidR="004C7B6E" w:rsidRPr="00B81C27">
        <w:rPr>
          <w:rFonts w:cstheme="minorHAnsi"/>
          <w:color w:val="auto"/>
          <w:szCs w:val="22"/>
        </w:rPr>
        <w:t xml:space="preserve">Flexible </w:t>
      </w:r>
      <w:proofErr w:type="spellStart"/>
      <w:r w:rsidR="004C7B6E" w:rsidRPr="00B81C27">
        <w:rPr>
          <w:rFonts w:cstheme="minorHAnsi"/>
          <w:color w:val="auto"/>
          <w:szCs w:val="22"/>
        </w:rPr>
        <w:t>Production</w:t>
      </w:r>
      <w:proofErr w:type="spellEnd"/>
      <w:r w:rsidRPr="00B81C27">
        <w:rPr>
          <w:rFonts w:cstheme="minorHAnsi"/>
          <w:color w:val="auto"/>
          <w:szCs w:val="22"/>
        </w:rPr>
        <w:t>“</w:t>
      </w:r>
      <w:r w:rsidR="004C7B6E" w:rsidRPr="00B81C27">
        <w:rPr>
          <w:rFonts w:cstheme="minorHAnsi"/>
          <w:color w:val="auto"/>
          <w:szCs w:val="22"/>
        </w:rPr>
        <w:t xml:space="preserve"> </w:t>
      </w:r>
      <w:r w:rsidR="00110C0D" w:rsidRPr="00B81C27">
        <w:rPr>
          <w:rFonts w:cstheme="minorHAnsi"/>
          <w:color w:val="auto"/>
          <w:szCs w:val="22"/>
        </w:rPr>
        <w:t>ist eine sinnvolle Ergänzung der etablierten</w:t>
      </w:r>
      <w:r w:rsidR="00E12046" w:rsidRPr="00B81C27">
        <w:rPr>
          <w:rFonts w:cstheme="minorHAnsi"/>
          <w:color w:val="auto"/>
          <w:szCs w:val="22"/>
        </w:rPr>
        <w:t xml:space="preserve"> Funktion</w:t>
      </w:r>
      <w:r w:rsidR="008E04AC" w:rsidRPr="00B81C27">
        <w:rPr>
          <w:rFonts w:cstheme="minorHAnsi"/>
          <w:color w:val="auto"/>
          <w:szCs w:val="22"/>
        </w:rPr>
        <w:t>en</w:t>
      </w:r>
      <w:r w:rsidR="004C7B6E" w:rsidRPr="00B81C27">
        <w:rPr>
          <w:rFonts w:cstheme="minorHAnsi"/>
          <w:color w:val="auto"/>
          <w:szCs w:val="22"/>
        </w:rPr>
        <w:t xml:space="preserve"> </w:t>
      </w:r>
      <w:r w:rsidR="00717762" w:rsidRPr="00B81C27">
        <w:rPr>
          <w:rFonts w:cstheme="minorHAnsi"/>
          <w:color w:val="auto"/>
          <w:szCs w:val="22"/>
        </w:rPr>
        <w:t>„</w:t>
      </w:r>
      <w:bookmarkStart w:id="4" w:name="_Hlk86834933"/>
      <w:r w:rsidR="00717762" w:rsidRPr="00B81C27">
        <w:rPr>
          <w:rFonts w:cstheme="minorHAnsi"/>
          <w:color w:val="auto"/>
          <w:szCs w:val="22"/>
        </w:rPr>
        <w:t>Transport Control</w:t>
      </w:r>
      <w:bookmarkEnd w:id="4"/>
      <w:r w:rsidR="00717762" w:rsidRPr="00B81C27">
        <w:rPr>
          <w:rFonts w:cstheme="minorHAnsi"/>
          <w:color w:val="auto"/>
          <w:szCs w:val="22"/>
        </w:rPr>
        <w:t>“</w:t>
      </w:r>
      <w:r w:rsidR="008E04AC" w:rsidRPr="00B81C27">
        <w:rPr>
          <w:rFonts w:cstheme="minorHAnsi"/>
          <w:color w:val="auto"/>
          <w:szCs w:val="22"/>
        </w:rPr>
        <w:t xml:space="preserve"> und </w:t>
      </w:r>
      <w:r w:rsidR="00110C0D" w:rsidRPr="00B81C27">
        <w:rPr>
          <w:rFonts w:cstheme="minorHAnsi"/>
          <w:color w:val="auto"/>
          <w:szCs w:val="22"/>
        </w:rPr>
        <w:t>„</w:t>
      </w:r>
      <w:proofErr w:type="spellStart"/>
      <w:r w:rsidR="00110C0D" w:rsidRPr="00B81C27">
        <w:rPr>
          <w:rFonts w:eastAsia="Times New Roman" w:cstheme="minorHAnsi"/>
          <w:szCs w:val="22"/>
        </w:rPr>
        <w:t>Continuous</w:t>
      </w:r>
      <w:proofErr w:type="spellEnd"/>
      <w:r w:rsidR="00110C0D" w:rsidRPr="00B81C27">
        <w:rPr>
          <w:rFonts w:eastAsia="Times New Roman" w:cstheme="minorHAnsi"/>
          <w:szCs w:val="22"/>
        </w:rPr>
        <w:t xml:space="preserve"> </w:t>
      </w:r>
      <w:proofErr w:type="spellStart"/>
      <w:r w:rsidR="00110C0D" w:rsidRPr="00B81C27">
        <w:rPr>
          <w:rFonts w:eastAsia="Times New Roman" w:cstheme="minorHAnsi"/>
          <w:szCs w:val="22"/>
        </w:rPr>
        <w:t>Replenishment</w:t>
      </w:r>
      <w:proofErr w:type="spellEnd"/>
      <w:r w:rsidR="00110C0D" w:rsidRPr="00B81C27">
        <w:rPr>
          <w:rFonts w:eastAsia="Times New Roman" w:cstheme="minorHAnsi"/>
          <w:szCs w:val="22"/>
        </w:rPr>
        <w:t>“ (CRP)</w:t>
      </w:r>
      <w:r w:rsidR="00717762" w:rsidRPr="00B81C27">
        <w:rPr>
          <w:rFonts w:cstheme="minorHAnsi"/>
          <w:color w:val="auto"/>
          <w:szCs w:val="22"/>
        </w:rPr>
        <w:t xml:space="preserve"> de</w:t>
      </w:r>
      <w:r w:rsidR="00B56FAD" w:rsidRPr="00B81C27">
        <w:rPr>
          <w:rFonts w:cstheme="minorHAnsi"/>
          <w:color w:val="auto"/>
          <w:szCs w:val="22"/>
        </w:rPr>
        <w:t>s Manufacturing Operation</w:t>
      </w:r>
      <w:r w:rsidR="00FD732D" w:rsidRPr="00B81C27">
        <w:rPr>
          <w:rFonts w:cstheme="minorHAnsi"/>
          <w:color w:val="auto"/>
          <w:szCs w:val="22"/>
        </w:rPr>
        <w:t>s</w:t>
      </w:r>
      <w:r w:rsidR="00B56FAD" w:rsidRPr="00B81C27">
        <w:rPr>
          <w:rFonts w:cstheme="minorHAnsi"/>
          <w:color w:val="auto"/>
          <w:szCs w:val="22"/>
        </w:rPr>
        <w:t xml:space="preserve"> </w:t>
      </w:r>
      <w:r w:rsidR="00FD732D" w:rsidRPr="00B81C27">
        <w:rPr>
          <w:rFonts w:cstheme="minorHAnsi"/>
          <w:color w:val="auto"/>
          <w:szCs w:val="22"/>
        </w:rPr>
        <w:t>Management</w:t>
      </w:r>
      <w:r w:rsidR="00B56FAD" w:rsidRPr="00B81C27">
        <w:rPr>
          <w:rFonts w:cstheme="minorHAnsi"/>
          <w:color w:val="auto"/>
          <w:szCs w:val="22"/>
        </w:rPr>
        <w:t xml:space="preserve"> (MOM)</w:t>
      </w:r>
      <w:r w:rsidR="00DD6117">
        <w:rPr>
          <w:rFonts w:cstheme="minorHAnsi"/>
          <w:color w:val="auto"/>
          <w:szCs w:val="22"/>
        </w:rPr>
        <w:t>-System</w:t>
      </w:r>
      <w:r w:rsidR="00B140AC">
        <w:rPr>
          <w:rFonts w:cstheme="minorHAnsi"/>
          <w:color w:val="auto"/>
          <w:szCs w:val="22"/>
        </w:rPr>
        <w:t>s</w:t>
      </w:r>
      <w:r w:rsidR="00B56FAD" w:rsidRPr="00B81C27">
        <w:rPr>
          <w:rFonts w:cstheme="minorHAnsi"/>
          <w:color w:val="auto"/>
          <w:szCs w:val="22"/>
        </w:rPr>
        <w:t xml:space="preserve"> von iTAC</w:t>
      </w:r>
      <w:r w:rsidR="004B7D30" w:rsidRPr="00B81C27">
        <w:rPr>
          <w:rFonts w:cstheme="minorHAnsi"/>
          <w:color w:val="auto"/>
          <w:szCs w:val="22"/>
        </w:rPr>
        <w:t xml:space="preserve">. </w:t>
      </w:r>
      <w:r w:rsidR="0094603E" w:rsidRPr="00B81C27">
        <w:rPr>
          <w:rFonts w:cstheme="minorHAnsi"/>
          <w:color w:val="auto"/>
          <w:szCs w:val="22"/>
        </w:rPr>
        <w:t>Transport Control</w:t>
      </w:r>
      <w:r w:rsidR="00E31BE4" w:rsidRPr="00B81C27">
        <w:rPr>
          <w:rFonts w:cstheme="minorHAnsi"/>
          <w:color w:val="auto"/>
          <w:szCs w:val="22"/>
        </w:rPr>
        <w:t xml:space="preserve"> dient der konti</w:t>
      </w:r>
      <w:r w:rsidR="00FD732D" w:rsidRPr="00B81C27">
        <w:rPr>
          <w:rFonts w:cstheme="minorHAnsi"/>
          <w:color w:val="auto"/>
          <w:szCs w:val="22"/>
        </w:rPr>
        <w:softHyphen/>
      </w:r>
      <w:r w:rsidR="00E31BE4" w:rsidRPr="00B81C27">
        <w:rPr>
          <w:rFonts w:cstheme="minorHAnsi"/>
          <w:color w:val="auto"/>
          <w:szCs w:val="22"/>
        </w:rPr>
        <w:t>nuier</w:t>
      </w:r>
      <w:r w:rsidR="00974CDB" w:rsidRPr="00B81C27">
        <w:rPr>
          <w:rFonts w:cstheme="minorHAnsi"/>
          <w:color w:val="auto"/>
          <w:szCs w:val="22"/>
        </w:rPr>
        <w:softHyphen/>
      </w:r>
      <w:r w:rsidR="00E31BE4" w:rsidRPr="00B81C27">
        <w:rPr>
          <w:rFonts w:cstheme="minorHAnsi"/>
          <w:color w:val="auto"/>
          <w:szCs w:val="22"/>
        </w:rPr>
        <w:t>lichen Materialversorgung. Mit dem Modul</w:t>
      </w:r>
      <w:r w:rsidRPr="00B81C27">
        <w:rPr>
          <w:rFonts w:cstheme="minorHAnsi"/>
          <w:color w:val="auto"/>
          <w:szCs w:val="22"/>
        </w:rPr>
        <w:t xml:space="preserve"> ist die Einbettung</w:t>
      </w:r>
      <w:r w:rsidRPr="00B81C27">
        <w:rPr>
          <w:rFonts w:asciiTheme="majorHAnsi" w:hAnsiTheme="majorHAnsi" w:cstheme="majorHAnsi"/>
          <w:color w:val="auto"/>
          <w:szCs w:val="22"/>
        </w:rPr>
        <w:t xml:space="preserve"> der Mate</w:t>
      </w:r>
      <w:r w:rsidR="005637D1">
        <w:rPr>
          <w:rFonts w:asciiTheme="majorHAnsi" w:hAnsiTheme="majorHAnsi" w:cstheme="majorHAnsi"/>
          <w:color w:val="auto"/>
          <w:szCs w:val="22"/>
        </w:rPr>
        <w:softHyphen/>
      </w:r>
      <w:r w:rsidRPr="00B81C27">
        <w:rPr>
          <w:rFonts w:asciiTheme="majorHAnsi" w:hAnsiTheme="majorHAnsi" w:cstheme="majorHAnsi"/>
          <w:color w:val="auto"/>
          <w:szCs w:val="22"/>
        </w:rPr>
        <w:t>rial- oder Produktlogistik in das Produktions</w:t>
      </w:r>
      <w:r w:rsidRPr="00B81C27">
        <w:rPr>
          <w:rFonts w:asciiTheme="majorHAnsi" w:hAnsiTheme="majorHAnsi" w:cstheme="majorHAnsi"/>
          <w:color w:val="auto"/>
          <w:szCs w:val="22"/>
        </w:rPr>
        <w:softHyphen/>
        <w:t>management möglich. Beliebige Trans</w:t>
      </w:r>
      <w:r w:rsidR="00FD732D" w:rsidRPr="00B81C27">
        <w:rPr>
          <w:rFonts w:asciiTheme="majorHAnsi" w:hAnsiTheme="majorHAnsi" w:cstheme="majorHAnsi"/>
          <w:color w:val="auto"/>
          <w:szCs w:val="22"/>
        </w:rPr>
        <w:softHyphen/>
      </w:r>
      <w:r w:rsidRPr="00B81C27">
        <w:rPr>
          <w:rFonts w:asciiTheme="majorHAnsi" w:hAnsiTheme="majorHAnsi" w:cstheme="majorHAnsi"/>
          <w:color w:val="auto"/>
          <w:szCs w:val="22"/>
        </w:rPr>
        <w:t>portan</w:t>
      </w:r>
      <w:r w:rsidR="00F128BB" w:rsidRPr="00B81C27">
        <w:rPr>
          <w:rFonts w:asciiTheme="majorHAnsi" w:hAnsiTheme="majorHAnsi" w:cstheme="majorHAnsi"/>
          <w:color w:val="auto"/>
          <w:szCs w:val="22"/>
        </w:rPr>
        <w:softHyphen/>
      </w:r>
      <w:r w:rsidRPr="00B81C27">
        <w:rPr>
          <w:rFonts w:asciiTheme="majorHAnsi" w:hAnsiTheme="majorHAnsi" w:cstheme="majorHAnsi"/>
          <w:color w:val="auto"/>
          <w:szCs w:val="22"/>
        </w:rPr>
        <w:t>forderungen im Shop</w:t>
      </w:r>
      <w:r w:rsidR="0094603E" w:rsidRPr="00B81C27">
        <w:rPr>
          <w:rFonts w:asciiTheme="majorHAnsi" w:hAnsiTheme="majorHAnsi" w:cstheme="majorHAnsi"/>
          <w:color w:val="auto"/>
          <w:szCs w:val="22"/>
        </w:rPr>
        <w:softHyphen/>
      </w:r>
      <w:r w:rsidRPr="00B81C27">
        <w:rPr>
          <w:rFonts w:asciiTheme="majorHAnsi" w:hAnsiTheme="majorHAnsi" w:cstheme="majorHAnsi"/>
          <w:color w:val="auto"/>
          <w:szCs w:val="22"/>
        </w:rPr>
        <w:t>floor lassen sich so zuverlässig realisieren. Da</w:t>
      </w:r>
      <w:r w:rsidR="005637D1">
        <w:rPr>
          <w:rFonts w:asciiTheme="majorHAnsi" w:hAnsiTheme="majorHAnsi" w:cstheme="majorHAnsi"/>
          <w:color w:val="auto"/>
          <w:szCs w:val="22"/>
        </w:rPr>
        <w:softHyphen/>
      </w:r>
      <w:r w:rsidRPr="00B81C27">
        <w:rPr>
          <w:rFonts w:asciiTheme="majorHAnsi" w:hAnsiTheme="majorHAnsi" w:cstheme="majorHAnsi"/>
          <w:color w:val="auto"/>
          <w:szCs w:val="22"/>
        </w:rPr>
        <w:t>bei können unter</w:t>
      </w:r>
      <w:r w:rsidRPr="00B81C27">
        <w:rPr>
          <w:rFonts w:asciiTheme="majorHAnsi" w:hAnsiTheme="majorHAnsi" w:cstheme="majorHAnsi"/>
          <w:color w:val="auto"/>
          <w:szCs w:val="22"/>
        </w:rPr>
        <w:softHyphen/>
        <w:t>schiedliche An</w:t>
      </w:r>
      <w:r w:rsidR="000B55EE" w:rsidRPr="00B81C27">
        <w:rPr>
          <w:rFonts w:asciiTheme="majorHAnsi" w:hAnsiTheme="majorHAnsi" w:cstheme="majorHAnsi"/>
          <w:color w:val="auto"/>
          <w:szCs w:val="22"/>
        </w:rPr>
        <w:softHyphen/>
      </w:r>
      <w:r w:rsidRPr="00B81C27">
        <w:rPr>
          <w:rFonts w:asciiTheme="majorHAnsi" w:hAnsiTheme="majorHAnsi" w:cstheme="majorHAnsi"/>
          <w:color w:val="auto"/>
          <w:szCs w:val="22"/>
        </w:rPr>
        <w:t>wen</w:t>
      </w:r>
      <w:r w:rsidR="000B55EE" w:rsidRPr="00B81C27">
        <w:rPr>
          <w:rFonts w:asciiTheme="majorHAnsi" w:hAnsiTheme="majorHAnsi" w:cstheme="majorHAnsi"/>
          <w:color w:val="auto"/>
          <w:szCs w:val="22"/>
        </w:rPr>
        <w:softHyphen/>
      </w:r>
      <w:r w:rsidRPr="00B81C27">
        <w:rPr>
          <w:rFonts w:asciiTheme="majorHAnsi" w:hAnsiTheme="majorHAnsi" w:cstheme="majorHAnsi"/>
          <w:color w:val="auto"/>
          <w:szCs w:val="22"/>
        </w:rPr>
        <w:t>dungsfälle wie Trans</w:t>
      </w:r>
      <w:r w:rsidRPr="00B81C27">
        <w:rPr>
          <w:rFonts w:asciiTheme="majorHAnsi" w:hAnsiTheme="majorHAnsi" w:cstheme="majorHAnsi"/>
          <w:color w:val="auto"/>
          <w:szCs w:val="22"/>
        </w:rPr>
        <w:softHyphen/>
        <w:t>portauftragsgenerierung nach Material- oder Produk</w:t>
      </w:r>
      <w:r w:rsidR="000B55EE" w:rsidRPr="00B81C27">
        <w:rPr>
          <w:rFonts w:asciiTheme="majorHAnsi" w:hAnsiTheme="majorHAnsi" w:cstheme="majorHAnsi"/>
          <w:color w:val="auto"/>
          <w:szCs w:val="22"/>
        </w:rPr>
        <w:softHyphen/>
      </w:r>
      <w:r w:rsidRPr="00B81C27">
        <w:rPr>
          <w:rFonts w:asciiTheme="majorHAnsi" w:hAnsiTheme="majorHAnsi" w:cstheme="majorHAnsi"/>
          <w:color w:val="auto"/>
          <w:szCs w:val="22"/>
        </w:rPr>
        <w:t>tionsbedarf und vieles mehr umgesetzt werden. Dies steigert die Kontinuität und Effizienz in der Logistik und Produktion deut</w:t>
      </w:r>
      <w:r w:rsidRPr="00B81C27">
        <w:rPr>
          <w:rFonts w:asciiTheme="majorHAnsi" w:hAnsiTheme="majorHAnsi" w:cstheme="majorHAnsi"/>
          <w:color w:val="auto"/>
          <w:szCs w:val="22"/>
        </w:rPr>
        <w:softHyphen/>
        <w:t>lich.</w:t>
      </w:r>
      <w:r w:rsidRPr="00B81C27">
        <w:rPr>
          <w:rFonts w:asciiTheme="majorHAnsi" w:hAnsiTheme="majorHAnsi" w:cstheme="majorHAnsi"/>
          <w:b/>
          <w:bCs/>
          <w:color w:val="auto"/>
          <w:szCs w:val="22"/>
        </w:rPr>
        <w:t xml:space="preserve">  </w:t>
      </w:r>
    </w:p>
    <w:p w14:paraId="624CCB87" w14:textId="701D84DF" w:rsidR="002510CA" w:rsidRPr="00B81C27" w:rsidRDefault="009A6862" w:rsidP="00907BE4">
      <w:pPr>
        <w:pStyle w:val="Textkrper"/>
        <w:rPr>
          <w:rFonts w:asciiTheme="majorHAnsi" w:hAnsiTheme="majorHAnsi" w:cstheme="majorHAnsi"/>
          <w:bCs/>
          <w:color w:val="auto"/>
          <w:szCs w:val="22"/>
        </w:rPr>
      </w:pPr>
      <w:r w:rsidRPr="00B81C27">
        <w:rPr>
          <w:rFonts w:asciiTheme="majorHAnsi" w:hAnsiTheme="majorHAnsi" w:cstheme="majorHAnsi"/>
          <w:szCs w:val="22"/>
        </w:rPr>
        <w:t xml:space="preserve">Das </w:t>
      </w:r>
      <w:proofErr w:type="spellStart"/>
      <w:r w:rsidRPr="00B81C27">
        <w:rPr>
          <w:rFonts w:asciiTheme="majorHAnsi" w:hAnsiTheme="majorHAnsi" w:cstheme="majorHAnsi"/>
          <w:szCs w:val="22"/>
        </w:rPr>
        <w:t>Continuous</w:t>
      </w:r>
      <w:proofErr w:type="spellEnd"/>
      <w:r w:rsidRPr="00B81C27">
        <w:rPr>
          <w:rFonts w:asciiTheme="majorHAnsi" w:hAnsiTheme="majorHAnsi" w:cstheme="majorHAnsi"/>
          <w:szCs w:val="22"/>
        </w:rPr>
        <w:t xml:space="preserve"> </w:t>
      </w:r>
      <w:proofErr w:type="spellStart"/>
      <w:r w:rsidRPr="00B81C27">
        <w:rPr>
          <w:rFonts w:asciiTheme="majorHAnsi" w:hAnsiTheme="majorHAnsi" w:cstheme="majorHAnsi"/>
          <w:szCs w:val="22"/>
        </w:rPr>
        <w:t>Replenishment</w:t>
      </w:r>
      <w:proofErr w:type="spellEnd"/>
      <w:r w:rsidRPr="00B81C27">
        <w:rPr>
          <w:rFonts w:asciiTheme="majorHAnsi" w:hAnsiTheme="majorHAnsi" w:cstheme="majorHAnsi"/>
          <w:szCs w:val="22"/>
        </w:rPr>
        <w:t xml:space="preserve"> </w:t>
      </w:r>
      <w:proofErr w:type="spellStart"/>
      <w:r w:rsidRPr="00B81C27">
        <w:rPr>
          <w:rFonts w:asciiTheme="majorHAnsi" w:hAnsiTheme="majorHAnsi" w:cstheme="majorHAnsi"/>
          <w:szCs w:val="22"/>
        </w:rPr>
        <w:t>Process</w:t>
      </w:r>
      <w:proofErr w:type="spellEnd"/>
      <w:r w:rsidRPr="00B81C27">
        <w:rPr>
          <w:rFonts w:asciiTheme="majorHAnsi" w:hAnsiTheme="majorHAnsi" w:cstheme="majorHAnsi"/>
          <w:szCs w:val="22"/>
        </w:rPr>
        <w:t xml:space="preserve"> (CRP) ist ein Prozess, dessen wich</w:t>
      </w:r>
      <w:r w:rsidRPr="00B81C27">
        <w:rPr>
          <w:rFonts w:asciiTheme="majorHAnsi" w:hAnsiTheme="majorHAnsi" w:cstheme="majorHAnsi"/>
          <w:szCs w:val="22"/>
        </w:rPr>
        <w:softHyphen/>
        <w:t>tigste Auf</w:t>
      </w:r>
      <w:r w:rsidRPr="00B81C27">
        <w:rPr>
          <w:rFonts w:asciiTheme="majorHAnsi" w:hAnsiTheme="majorHAnsi" w:cstheme="majorHAnsi"/>
          <w:szCs w:val="22"/>
        </w:rPr>
        <w:softHyphen/>
        <w:t>gabe es ist, die Kontinuität der Produktion ohne Unterbrechungen an der Produktionslinie oder einer Station zu gewährleisten und die geplante Pro</w:t>
      </w:r>
      <w:r w:rsidRPr="00B81C27">
        <w:rPr>
          <w:rFonts w:asciiTheme="majorHAnsi" w:hAnsiTheme="majorHAnsi" w:cstheme="majorHAnsi"/>
          <w:szCs w:val="22"/>
        </w:rPr>
        <w:softHyphen/>
        <w:t>duktion zu überwachen.</w:t>
      </w:r>
      <w:r w:rsidR="00456F1D" w:rsidRPr="00B81C27">
        <w:rPr>
          <w:rFonts w:asciiTheme="majorHAnsi" w:hAnsiTheme="majorHAnsi" w:cstheme="majorHAnsi"/>
          <w:szCs w:val="22"/>
        </w:rPr>
        <w:t xml:space="preserve"> Es unterstützt die kontinuierliche Materialversorgung. </w:t>
      </w:r>
    </w:p>
    <w:p w14:paraId="41AB6B5A" w14:textId="4AF34E2D" w:rsidR="00F66FD1" w:rsidRDefault="00167FF3" w:rsidP="00F66FD1">
      <w:pPr>
        <w:pStyle w:val="Textkrper"/>
        <w:rPr>
          <w:rFonts w:ascii="Arial" w:hAnsi="Arial" w:cs="Arial"/>
          <w:szCs w:val="22"/>
        </w:rPr>
      </w:pPr>
      <w:r w:rsidRPr="00B81C27">
        <w:rPr>
          <w:rFonts w:asciiTheme="majorHAnsi" w:hAnsiTheme="majorHAnsi" w:cstheme="majorHAnsi"/>
          <w:color w:val="auto"/>
          <w:szCs w:val="22"/>
        </w:rPr>
        <w:t xml:space="preserve">Mit </w:t>
      </w:r>
      <w:r w:rsidR="007329A5" w:rsidRPr="00B81C27">
        <w:rPr>
          <w:rFonts w:asciiTheme="majorHAnsi" w:hAnsiTheme="majorHAnsi" w:cstheme="majorHAnsi"/>
          <w:color w:val="auto"/>
          <w:szCs w:val="22"/>
        </w:rPr>
        <w:t xml:space="preserve">„Flexible </w:t>
      </w:r>
      <w:proofErr w:type="spellStart"/>
      <w:r w:rsidR="007329A5" w:rsidRPr="00B81C27">
        <w:rPr>
          <w:rFonts w:asciiTheme="majorHAnsi" w:hAnsiTheme="majorHAnsi" w:cstheme="majorHAnsi"/>
          <w:color w:val="auto"/>
          <w:szCs w:val="22"/>
        </w:rPr>
        <w:t>Production</w:t>
      </w:r>
      <w:proofErr w:type="spellEnd"/>
      <w:r w:rsidR="007329A5" w:rsidRPr="00B81C27">
        <w:rPr>
          <w:rFonts w:asciiTheme="majorHAnsi" w:hAnsiTheme="majorHAnsi" w:cstheme="majorHAnsi"/>
          <w:color w:val="auto"/>
          <w:szCs w:val="22"/>
        </w:rPr>
        <w:t xml:space="preserve">“ </w:t>
      </w:r>
      <w:r w:rsidR="0029505E" w:rsidRPr="00B81C27">
        <w:rPr>
          <w:rFonts w:asciiTheme="majorHAnsi" w:hAnsiTheme="majorHAnsi" w:cstheme="majorHAnsi"/>
          <w:color w:val="auto"/>
          <w:szCs w:val="22"/>
        </w:rPr>
        <w:t>bietet iTAC jetzt auch eine Funktion an, um den Pro</w:t>
      </w:r>
      <w:r w:rsidR="00C50E70" w:rsidRPr="00B81C27">
        <w:rPr>
          <w:rFonts w:asciiTheme="majorHAnsi" w:hAnsiTheme="majorHAnsi" w:cstheme="majorHAnsi"/>
          <w:color w:val="auto"/>
          <w:szCs w:val="22"/>
        </w:rPr>
        <w:softHyphen/>
      </w:r>
      <w:r w:rsidR="0029505E" w:rsidRPr="00B81C27">
        <w:rPr>
          <w:rFonts w:asciiTheme="majorHAnsi" w:hAnsiTheme="majorHAnsi" w:cstheme="majorHAnsi"/>
          <w:color w:val="auto"/>
          <w:szCs w:val="22"/>
        </w:rPr>
        <w:t>duktionsablauf mittels AGVs flexibel aufzubauen.</w:t>
      </w:r>
      <w:r w:rsidR="004E27F8" w:rsidRPr="00B81C27">
        <w:rPr>
          <w:rFonts w:asciiTheme="majorHAnsi" w:hAnsiTheme="majorHAnsi" w:cstheme="majorHAnsi"/>
          <w:color w:val="auto"/>
          <w:szCs w:val="22"/>
        </w:rPr>
        <w:t xml:space="preserve"> So lässt sich </w:t>
      </w:r>
      <w:r w:rsidR="00551543">
        <w:rPr>
          <w:rFonts w:asciiTheme="majorHAnsi" w:hAnsiTheme="majorHAnsi" w:cstheme="majorHAnsi"/>
          <w:color w:val="auto"/>
          <w:szCs w:val="22"/>
        </w:rPr>
        <w:t>nun</w:t>
      </w:r>
      <w:r w:rsidR="004E27F8" w:rsidRPr="00B81C27">
        <w:rPr>
          <w:rFonts w:asciiTheme="majorHAnsi" w:hAnsiTheme="majorHAnsi" w:cstheme="majorHAnsi"/>
          <w:color w:val="auto"/>
          <w:szCs w:val="22"/>
        </w:rPr>
        <w:t xml:space="preserve"> mit „Transport Control“ jeder </w:t>
      </w:r>
      <w:r w:rsidR="004E27F8" w:rsidRPr="00B81C27">
        <w:rPr>
          <w:rFonts w:ascii="Arial" w:hAnsi="Arial" w:cs="Arial"/>
          <w:szCs w:val="22"/>
        </w:rPr>
        <w:t xml:space="preserve">Transport auf dem Shopfloor managen, sowohl </w:t>
      </w:r>
      <w:r w:rsidR="00313E98">
        <w:rPr>
          <w:rFonts w:ascii="Arial" w:hAnsi="Arial" w:cs="Arial"/>
          <w:szCs w:val="22"/>
        </w:rPr>
        <w:t>manuell als auch</w:t>
      </w:r>
      <w:r w:rsidR="004E27F8" w:rsidRPr="00B81C27">
        <w:rPr>
          <w:rFonts w:ascii="Arial" w:hAnsi="Arial" w:cs="Arial"/>
          <w:szCs w:val="22"/>
        </w:rPr>
        <w:t xml:space="preserve"> Gabelstapler</w:t>
      </w:r>
      <w:r w:rsidR="00313E98">
        <w:rPr>
          <w:rFonts w:ascii="Arial" w:hAnsi="Arial" w:cs="Arial"/>
          <w:szCs w:val="22"/>
        </w:rPr>
        <w:t xml:space="preserve"> und AGV</w:t>
      </w:r>
      <w:r w:rsidR="004E27F8" w:rsidRPr="00B81C27">
        <w:rPr>
          <w:rFonts w:ascii="Arial" w:hAnsi="Arial" w:cs="Arial"/>
          <w:szCs w:val="22"/>
        </w:rPr>
        <w:t>.</w:t>
      </w:r>
    </w:p>
    <w:p w14:paraId="06459671" w14:textId="321C5061" w:rsidR="00F66FD1" w:rsidRDefault="00F12D7F" w:rsidP="00F66FD1">
      <w:pPr>
        <w:pStyle w:val="Textkrper"/>
        <w:rPr>
          <w:rFonts w:asciiTheme="majorHAnsi" w:hAnsiTheme="majorHAnsi" w:cstheme="majorHAnsi"/>
          <w:color w:val="auto"/>
          <w:szCs w:val="22"/>
        </w:rPr>
      </w:pPr>
      <w:r w:rsidRPr="00B81C27">
        <w:rPr>
          <w:rFonts w:asciiTheme="majorHAnsi" w:hAnsiTheme="majorHAnsi" w:cstheme="majorHAnsi"/>
          <w:color w:val="auto"/>
          <w:szCs w:val="22"/>
        </w:rPr>
        <w:t>„</w:t>
      </w:r>
      <w:r w:rsidR="00756CCE" w:rsidRPr="00B81C27">
        <w:rPr>
          <w:rFonts w:asciiTheme="majorHAnsi" w:hAnsiTheme="majorHAnsi" w:cstheme="majorHAnsi"/>
          <w:color w:val="auto"/>
          <w:szCs w:val="22"/>
        </w:rPr>
        <w:t>Unsere `</w:t>
      </w:r>
      <w:r w:rsidRPr="00B81C27">
        <w:rPr>
          <w:rFonts w:asciiTheme="majorHAnsi" w:hAnsiTheme="majorHAnsi" w:cstheme="majorHAnsi"/>
          <w:color w:val="auto"/>
          <w:szCs w:val="22"/>
        </w:rPr>
        <w:t xml:space="preserve">Flexible </w:t>
      </w:r>
      <w:proofErr w:type="spellStart"/>
      <w:r w:rsidRPr="00B81C27">
        <w:rPr>
          <w:rFonts w:asciiTheme="majorHAnsi" w:hAnsiTheme="majorHAnsi" w:cstheme="majorHAnsi"/>
          <w:color w:val="auto"/>
          <w:szCs w:val="22"/>
        </w:rPr>
        <w:t>Produ</w:t>
      </w:r>
      <w:r w:rsidR="00756CCE" w:rsidRPr="00B81C27">
        <w:rPr>
          <w:rFonts w:asciiTheme="majorHAnsi" w:hAnsiTheme="majorHAnsi" w:cstheme="majorHAnsi"/>
          <w:color w:val="auto"/>
          <w:szCs w:val="22"/>
        </w:rPr>
        <w:t>c</w:t>
      </w:r>
      <w:r w:rsidRPr="00B81C27">
        <w:rPr>
          <w:rFonts w:asciiTheme="majorHAnsi" w:hAnsiTheme="majorHAnsi" w:cstheme="majorHAnsi"/>
          <w:color w:val="auto"/>
          <w:szCs w:val="22"/>
        </w:rPr>
        <w:t>tion</w:t>
      </w:r>
      <w:proofErr w:type="spellEnd"/>
      <w:r w:rsidR="00756CCE" w:rsidRPr="00B81C27">
        <w:rPr>
          <w:rFonts w:asciiTheme="majorHAnsi" w:hAnsiTheme="majorHAnsi" w:cstheme="majorHAnsi"/>
          <w:color w:val="auto"/>
          <w:szCs w:val="22"/>
        </w:rPr>
        <w:t>`-Use Cases</w:t>
      </w:r>
      <w:r w:rsidRPr="00B81C27">
        <w:rPr>
          <w:rFonts w:asciiTheme="majorHAnsi" w:hAnsiTheme="majorHAnsi" w:cstheme="majorHAnsi"/>
          <w:color w:val="auto"/>
          <w:szCs w:val="22"/>
        </w:rPr>
        <w:t xml:space="preserve"> </w:t>
      </w:r>
      <w:r w:rsidR="00756CCE" w:rsidRPr="00B81C27">
        <w:rPr>
          <w:rFonts w:asciiTheme="majorHAnsi" w:hAnsiTheme="majorHAnsi" w:cstheme="majorHAnsi"/>
          <w:color w:val="auto"/>
          <w:szCs w:val="22"/>
        </w:rPr>
        <w:t xml:space="preserve">sind in </w:t>
      </w:r>
      <w:r w:rsidR="005E4028" w:rsidRPr="00B81C27">
        <w:rPr>
          <w:rFonts w:asciiTheme="majorHAnsi" w:hAnsiTheme="majorHAnsi" w:cstheme="majorHAnsi"/>
          <w:color w:val="auto"/>
          <w:szCs w:val="22"/>
        </w:rPr>
        <w:t>jeglichen Fertigungsbranche</w:t>
      </w:r>
      <w:r w:rsidR="00F66FD1">
        <w:rPr>
          <w:rFonts w:asciiTheme="majorHAnsi" w:hAnsiTheme="majorHAnsi" w:cstheme="majorHAnsi"/>
          <w:color w:val="auto"/>
          <w:szCs w:val="22"/>
        </w:rPr>
        <w:t xml:space="preserve">n </w:t>
      </w:r>
      <w:r w:rsidR="003F15AA" w:rsidRPr="00B81C27">
        <w:rPr>
          <w:rFonts w:asciiTheme="majorHAnsi" w:hAnsiTheme="majorHAnsi" w:cstheme="majorHAnsi"/>
          <w:color w:val="auto"/>
          <w:szCs w:val="22"/>
        </w:rPr>
        <w:t>denkbar</w:t>
      </w:r>
      <w:r w:rsidR="005E4028" w:rsidRPr="00B81C27">
        <w:rPr>
          <w:rFonts w:asciiTheme="majorHAnsi" w:hAnsiTheme="majorHAnsi" w:cstheme="majorHAnsi"/>
          <w:color w:val="auto"/>
          <w:szCs w:val="22"/>
        </w:rPr>
        <w:t xml:space="preserve"> und lassen sich vielfältig ausprägen. </w:t>
      </w:r>
      <w:r w:rsidR="00756CCE" w:rsidRPr="00B81C27">
        <w:rPr>
          <w:rFonts w:asciiTheme="majorHAnsi" w:hAnsiTheme="majorHAnsi" w:cstheme="majorHAnsi"/>
          <w:color w:val="auto"/>
          <w:szCs w:val="22"/>
        </w:rPr>
        <w:t xml:space="preserve">Die Lösungen </w:t>
      </w:r>
      <w:r w:rsidR="003F15AA" w:rsidRPr="00B81C27">
        <w:rPr>
          <w:rFonts w:asciiTheme="majorHAnsi" w:hAnsiTheme="majorHAnsi" w:cstheme="majorHAnsi"/>
          <w:color w:val="auto"/>
          <w:szCs w:val="22"/>
        </w:rPr>
        <w:t>adressieren</w:t>
      </w:r>
      <w:r w:rsidRPr="00B81C27">
        <w:rPr>
          <w:rFonts w:asciiTheme="majorHAnsi" w:hAnsiTheme="majorHAnsi" w:cstheme="majorHAnsi"/>
          <w:color w:val="auto"/>
          <w:szCs w:val="22"/>
        </w:rPr>
        <w:t xml:space="preserve"> Kunden, die </w:t>
      </w:r>
      <w:r w:rsidR="004E27F8" w:rsidRPr="00B81C27">
        <w:rPr>
          <w:rFonts w:asciiTheme="majorHAnsi" w:hAnsiTheme="majorHAnsi" w:cstheme="majorHAnsi"/>
          <w:color w:val="auto"/>
          <w:szCs w:val="22"/>
        </w:rPr>
        <w:t>flexible Produktionsprozesse umsetzen müssen</w:t>
      </w:r>
      <w:r w:rsidRPr="00B81C27">
        <w:rPr>
          <w:rFonts w:asciiTheme="majorHAnsi" w:hAnsiTheme="majorHAnsi" w:cstheme="majorHAnsi"/>
          <w:color w:val="auto"/>
          <w:szCs w:val="22"/>
        </w:rPr>
        <w:t xml:space="preserve">. </w:t>
      </w:r>
      <w:r w:rsidR="00004BB7" w:rsidRPr="00B81C27">
        <w:rPr>
          <w:rFonts w:ascii="Arial" w:eastAsia="Times New Roman" w:hAnsi="Arial" w:cs="Arial"/>
          <w:szCs w:val="22"/>
        </w:rPr>
        <w:t>Bei diesen Konzepten wer</w:t>
      </w:r>
      <w:r w:rsidR="00C72CD4">
        <w:rPr>
          <w:rFonts w:ascii="Arial" w:eastAsia="Times New Roman" w:hAnsi="Arial" w:cs="Arial"/>
          <w:szCs w:val="22"/>
        </w:rPr>
        <w:softHyphen/>
      </w:r>
      <w:r w:rsidR="00004BB7" w:rsidRPr="00B81C27">
        <w:rPr>
          <w:rFonts w:ascii="Arial" w:eastAsia="Times New Roman" w:hAnsi="Arial" w:cs="Arial"/>
          <w:szCs w:val="22"/>
        </w:rPr>
        <w:t>den die zu fertigenden Produkte zu den verschieden</w:t>
      </w:r>
      <w:r w:rsidR="004D3636">
        <w:rPr>
          <w:rFonts w:ascii="Arial" w:eastAsia="Times New Roman" w:hAnsi="Arial" w:cs="Arial"/>
          <w:szCs w:val="22"/>
        </w:rPr>
        <w:t>en</w:t>
      </w:r>
      <w:r w:rsidR="00004BB7" w:rsidRPr="00B81C27">
        <w:rPr>
          <w:rFonts w:ascii="Arial" w:eastAsia="Times New Roman" w:hAnsi="Arial" w:cs="Arial"/>
          <w:szCs w:val="22"/>
        </w:rPr>
        <w:t xml:space="preserve"> Produktionsschritten, die in der Regel mehrfach ausgelegt sind, mittels </w:t>
      </w:r>
      <w:proofErr w:type="spellStart"/>
      <w:proofErr w:type="gramStart"/>
      <w:r w:rsidR="00004BB7" w:rsidRPr="00B81C27">
        <w:rPr>
          <w:rFonts w:ascii="Arial" w:eastAsia="Times New Roman" w:hAnsi="Arial" w:cs="Arial"/>
          <w:szCs w:val="22"/>
        </w:rPr>
        <w:t>AGV`s</w:t>
      </w:r>
      <w:proofErr w:type="spellEnd"/>
      <w:proofErr w:type="gramEnd"/>
      <w:r w:rsidR="00004BB7" w:rsidRPr="00B81C27">
        <w:rPr>
          <w:rFonts w:ascii="Arial" w:eastAsia="Times New Roman" w:hAnsi="Arial" w:cs="Arial"/>
          <w:szCs w:val="22"/>
        </w:rPr>
        <w:t xml:space="preserve"> transportiert. Dabei über</w:t>
      </w:r>
      <w:r w:rsidR="004D3636">
        <w:rPr>
          <w:rFonts w:ascii="Arial" w:eastAsia="Times New Roman" w:hAnsi="Arial" w:cs="Arial"/>
          <w:szCs w:val="22"/>
        </w:rPr>
        <w:softHyphen/>
      </w:r>
      <w:r w:rsidR="00004BB7" w:rsidRPr="00B81C27">
        <w:rPr>
          <w:rFonts w:ascii="Arial" w:eastAsia="Times New Roman" w:hAnsi="Arial" w:cs="Arial"/>
          <w:szCs w:val="22"/>
        </w:rPr>
        <w:t xml:space="preserve">nimmt </w:t>
      </w:r>
      <w:r w:rsidR="00902FBA">
        <w:rPr>
          <w:rFonts w:ascii="Arial" w:eastAsia="Times New Roman" w:hAnsi="Arial" w:cs="Arial"/>
          <w:szCs w:val="22"/>
        </w:rPr>
        <w:t>unser</w:t>
      </w:r>
      <w:r w:rsidR="00004BB7" w:rsidRPr="00B81C27">
        <w:rPr>
          <w:rFonts w:ascii="Arial" w:eastAsia="Times New Roman" w:hAnsi="Arial" w:cs="Arial"/>
          <w:szCs w:val="22"/>
        </w:rPr>
        <w:t xml:space="preserve"> Modul die automatische Optimierung der Transportaufträge und berücksichtig</w:t>
      </w:r>
      <w:r w:rsidR="00137204">
        <w:rPr>
          <w:rFonts w:ascii="Arial" w:eastAsia="Times New Roman" w:hAnsi="Arial" w:cs="Arial"/>
          <w:szCs w:val="22"/>
        </w:rPr>
        <w:t>t</w:t>
      </w:r>
      <w:r w:rsidR="00004BB7" w:rsidRPr="00B81C27">
        <w:rPr>
          <w:rFonts w:ascii="Arial" w:eastAsia="Times New Roman" w:hAnsi="Arial" w:cs="Arial"/>
          <w:szCs w:val="22"/>
        </w:rPr>
        <w:t xml:space="preserve"> Verfügbarkeit und Fähigkeiten von einzelnen Stationen</w:t>
      </w:r>
      <w:r w:rsidR="00F42A14" w:rsidRPr="00B81C27">
        <w:rPr>
          <w:rFonts w:asciiTheme="majorHAnsi" w:hAnsiTheme="majorHAnsi" w:cstheme="majorHAnsi"/>
          <w:color w:val="auto"/>
          <w:szCs w:val="22"/>
        </w:rPr>
        <w:t>“, erklärt Peter Bollinger.</w:t>
      </w:r>
    </w:p>
    <w:p w14:paraId="48724DEA" w14:textId="5535BC82" w:rsidR="00F66FD1" w:rsidRDefault="00004BB7" w:rsidP="00907BE4">
      <w:pPr>
        <w:pStyle w:val="Textkrper"/>
        <w:rPr>
          <w:rFonts w:asciiTheme="majorHAnsi" w:hAnsiTheme="majorHAnsi" w:cstheme="majorHAnsi"/>
          <w:color w:val="auto"/>
          <w:szCs w:val="22"/>
        </w:rPr>
      </w:pPr>
      <w:r w:rsidRPr="00B81C27">
        <w:rPr>
          <w:rFonts w:ascii="Arial" w:eastAsia="Times New Roman" w:hAnsi="Arial" w:cs="Arial"/>
          <w:szCs w:val="22"/>
        </w:rPr>
        <w:t>Das neue Modul lässt sich durch Konfiguration an unterschiedliche Layouts einer Fertigung anpassen. Die Logik, mit der das System Entscheidungen trifft</w:t>
      </w:r>
      <w:r w:rsidR="00137204">
        <w:rPr>
          <w:rFonts w:ascii="Arial" w:eastAsia="Times New Roman" w:hAnsi="Arial" w:cs="Arial"/>
          <w:szCs w:val="22"/>
        </w:rPr>
        <w:t>,</w:t>
      </w:r>
      <w:r w:rsidRPr="00B81C27">
        <w:rPr>
          <w:rFonts w:ascii="Arial" w:eastAsia="Times New Roman" w:hAnsi="Arial" w:cs="Arial"/>
          <w:szCs w:val="22"/>
        </w:rPr>
        <w:t xml:space="preserve"> ist mit Low</w:t>
      </w:r>
      <w:r w:rsidR="00137204">
        <w:rPr>
          <w:rFonts w:ascii="Arial" w:eastAsia="Times New Roman" w:hAnsi="Arial" w:cs="Arial"/>
          <w:szCs w:val="22"/>
        </w:rPr>
        <w:t>-</w:t>
      </w:r>
      <w:r w:rsidRPr="00B81C27">
        <w:rPr>
          <w:rFonts w:ascii="Arial" w:eastAsia="Times New Roman" w:hAnsi="Arial" w:cs="Arial"/>
          <w:szCs w:val="22"/>
        </w:rPr>
        <w:t>Code</w:t>
      </w:r>
      <w:r w:rsidR="00137204">
        <w:rPr>
          <w:rFonts w:ascii="Arial" w:eastAsia="Times New Roman" w:hAnsi="Arial" w:cs="Arial"/>
          <w:szCs w:val="22"/>
        </w:rPr>
        <w:t>-</w:t>
      </w:r>
      <w:r w:rsidRPr="00B81C27">
        <w:rPr>
          <w:rFonts w:ascii="Arial" w:eastAsia="Times New Roman" w:hAnsi="Arial" w:cs="Arial"/>
          <w:szCs w:val="22"/>
        </w:rPr>
        <w:t xml:space="preserve">Tools implementiert und kann einfach modifiziert werden. </w:t>
      </w:r>
    </w:p>
    <w:p w14:paraId="318FCE99" w14:textId="2AC7A784" w:rsidR="00E12046" w:rsidRPr="00F66FD1" w:rsidRDefault="00E12046" w:rsidP="00907BE4">
      <w:pPr>
        <w:pStyle w:val="Textkrper"/>
        <w:rPr>
          <w:rFonts w:asciiTheme="majorHAnsi" w:hAnsiTheme="majorHAnsi" w:cstheme="majorHAnsi"/>
          <w:color w:val="auto"/>
          <w:szCs w:val="22"/>
        </w:rPr>
      </w:pPr>
      <w:r w:rsidRPr="00B81C27">
        <w:rPr>
          <w:rFonts w:asciiTheme="majorHAnsi" w:hAnsiTheme="majorHAnsi" w:cstheme="majorHAnsi"/>
          <w:color w:val="auto"/>
          <w:szCs w:val="22"/>
        </w:rPr>
        <w:t>Diese und weitere Funktionen</w:t>
      </w:r>
      <w:r w:rsidR="00B34FC8" w:rsidRPr="00B81C27">
        <w:rPr>
          <w:rFonts w:asciiTheme="majorHAnsi" w:hAnsiTheme="majorHAnsi" w:cstheme="majorHAnsi"/>
          <w:color w:val="auto"/>
          <w:szCs w:val="22"/>
        </w:rPr>
        <w:t xml:space="preserve"> im Rahmen der iTAC.MOM.Suite sowie </w:t>
      </w:r>
      <w:r w:rsidR="002F5C7D" w:rsidRPr="00B81C27">
        <w:rPr>
          <w:rFonts w:asciiTheme="majorHAnsi" w:hAnsiTheme="majorHAnsi" w:cstheme="majorHAnsi"/>
          <w:color w:val="auto"/>
          <w:szCs w:val="22"/>
        </w:rPr>
        <w:t>andere</w:t>
      </w:r>
      <w:r w:rsidR="00B34FC8" w:rsidRPr="00B81C27">
        <w:rPr>
          <w:rFonts w:asciiTheme="majorHAnsi" w:hAnsiTheme="majorHAnsi" w:cstheme="majorHAnsi"/>
          <w:color w:val="auto"/>
          <w:szCs w:val="22"/>
        </w:rPr>
        <w:t xml:space="preserve"> Use Cases für die Fabrik der Zukunft stellt iTAC in Zusammenarbeit mit Dürr und DUALIS auf der HANNOVER MESSE vor.</w:t>
      </w:r>
    </w:p>
    <w:p w14:paraId="2D8AA994" w14:textId="4D08E855" w:rsidR="0029269F" w:rsidRDefault="004D6164" w:rsidP="00F42A14">
      <w:pPr>
        <w:pStyle w:val="Textkrper"/>
        <w:spacing w:after="0"/>
        <w:rPr>
          <w:rFonts w:asciiTheme="majorHAnsi" w:hAnsiTheme="majorHAnsi" w:cstheme="majorHAnsi"/>
          <w:color w:val="auto"/>
          <w:szCs w:val="22"/>
        </w:rPr>
      </w:pPr>
      <w:r w:rsidRPr="004D6164">
        <w:rPr>
          <w:rFonts w:asciiTheme="majorHAnsi" w:hAnsiTheme="majorHAnsi" w:cstheme="majorHAnsi"/>
          <w:noProof/>
          <w:color w:val="auto"/>
          <w:szCs w:val="22"/>
        </w:rPr>
        <w:lastRenderedPageBreak/>
        <w:drawing>
          <wp:inline distT="0" distB="0" distL="0" distR="0" wp14:anchorId="69C5EEAD" wp14:editId="0462D3AA">
            <wp:extent cx="4975507" cy="2803584"/>
            <wp:effectExtent l="0" t="0" r="0" b="0"/>
            <wp:docPr id="2" name="Grafik 2" descr="Ein Bild, das drinnen,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Boden enthält.&#10;&#10;Automatisch generierte Beschreibung"/>
                    <pic:cNvPicPr/>
                  </pic:nvPicPr>
                  <pic:blipFill>
                    <a:blip r:embed="rId9"/>
                    <a:stretch>
                      <a:fillRect/>
                    </a:stretch>
                  </pic:blipFill>
                  <pic:spPr>
                    <a:xfrm>
                      <a:off x="0" y="0"/>
                      <a:ext cx="4983564" cy="2808124"/>
                    </a:xfrm>
                    <a:prstGeom prst="rect">
                      <a:avLst/>
                    </a:prstGeom>
                  </pic:spPr>
                </pic:pic>
              </a:graphicData>
            </a:graphic>
          </wp:inline>
        </w:drawing>
      </w:r>
    </w:p>
    <w:p w14:paraId="0F76D283" w14:textId="58A23EB5" w:rsidR="008D28E9" w:rsidRDefault="008D28E9" w:rsidP="00F42A14">
      <w:pPr>
        <w:pStyle w:val="Textkrper"/>
        <w:spacing w:after="0"/>
        <w:rPr>
          <w:b/>
          <w:bCs/>
          <w:i/>
          <w:iCs/>
          <w:color w:val="auto"/>
          <w:sz w:val="20"/>
          <w:szCs w:val="20"/>
        </w:rPr>
      </w:pPr>
      <w:r w:rsidRPr="0028551E">
        <w:rPr>
          <w:rFonts w:asciiTheme="majorHAnsi" w:hAnsiTheme="majorHAnsi" w:cstheme="majorHAnsi"/>
          <w:b/>
          <w:bCs/>
          <w:i/>
          <w:iCs/>
          <w:color w:val="auto"/>
          <w:sz w:val="20"/>
          <w:szCs w:val="20"/>
        </w:rPr>
        <w:t xml:space="preserve">Mit iTAC-Lösungen </w:t>
      </w:r>
      <w:r w:rsidRPr="0028551E">
        <w:rPr>
          <w:b/>
          <w:bCs/>
          <w:i/>
          <w:iCs/>
          <w:color w:val="auto"/>
          <w:sz w:val="20"/>
          <w:szCs w:val="20"/>
        </w:rPr>
        <w:t>Material- und Produkttransport in der Fertigung einfach steuern und kontrollieren</w:t>
      </w:r>
    </w:p>
    <w:p w14:paraId="5625C12F" w14:textId="77777777" w:rsidR="0028551E" w:rsidRDefault="0028551E" w:rsidP="00F42A14">
      <w:pPr>
        <w:pStyle w:val="Textkrper"/>
        <w:spacing w:after="0"/>
        <w:rPr>
          <w:b/>
          <w:bCs/>
          <w:i/>
          <w:iCs/>
          <w:color w:val="auto"/>
          <w:sz w:val="20"/>
          <w:szCs w:val="20"/>
        </w:rPr>
      </w:pPr>
    </w:p>
    <w:p w14:paraId="0EC0B0FE" w14:textId="473589AC" w:rsidR="0028551E" w:rsidRDefault="0028551E" w:rsidP="00F42A14">
      <w:pPr>
        <w:pStyle w:val="Textkrper"/>
        <w:spacing w:after="0"/>
        <w:rPr>
          <w:b/>
          <w:bCs/>
          <w:i/>
          <w:iCs/>
          <w:color w:val="auto"/>
          <w:sz w:val="20"/>
          <w:szCs w:val="20"/>
        </w:rPr>
      </w:pPr>
      <w:r>
        <w:rPr>
          <w:b/>
          <w:bCs/>
          <w:i/>
          <w:iCs/>
          <w:color w:val="auto"/>
          <w:sz w:val="20"/>
          <w:szCs w:val="20"/>
        </w:rPr>
        <w:t xml:space="preserve">Bildquelle: </w:t>
      </w:r>
      <w:proofErr w:type="spellStart"/>
      <w:r w:rsidR="00053D26" w:rsidRPr="00053D26">
        <w:rPr>
          <w:b/>
          <w:bCs/>
          <w:i/>
          <w:iCs/>
          <w:color w:val="auto"/>
          <w:sz w:val="20"/>
          <w:szCs w:val="20"/>
        </w:rPr>
        <w:t>AdobeStock</w:t>
      </w:r>
      <w:proofErr w:type="spellEnd"/>
      <w:r w:rsidR="00053D26">
        <w:rPr>
          <w:b/>
          <w:bCs/>
          <w:i/>
          <w:iCs/>
          <w:color w:val="auto"/>
          <w:sz w:val="20"/>
          <w:szCs w:val="20"/>
        </w:rPr>
        <w:t xml:space="preserve"> </w:t>
      </w:r>
      <w:r w:rsidR="00053D26" w:rsidRPr="00053D26">
        <w:rPr>
          <w:b/>
          <w:bCs/>
          <w:i/>
          <w:iCs/>
          <w:color w:val="auto"/>
          <w:sz w:val="20"/>
          <w:szCs w:val="20"/>
        </w:rPr>
        <w:t>466765306</w:t>
      </w:r>
    </w:p>
    <w:p w14:paraId="5BA0AB36" w14:textId="77777777" w:rsidR="0028551E" w:rsidRDefault="0028551E" w:rsidP="00F42A14">
      <w:pPr>
        <w:pStyle w:val="Textkrper"/>
        <w:spacing w:after="0"/>
        <w:rPr>
          <w:rFonts w:asciiTheme="majorHAnsi" w:hAnsiTheme="majorHAnsi" w:cstheme="majorHAnsi"/>
          <w:b/>
          <w:bCs/>
          <w:i/>
          <w:iCs/>
          <w:color w:val="auto"/>
          <w:sz w:val="20"/>
          <w:szCs w:val="20"/>
        </w:rPr>
      </w:pPr>
    </w:p>
    <w:p w14:paraId="67FC9D5A" w14:textId="77777777" w:rsidR="00053D26" w:rsidRDefault="00053D26" w:rsidP="00F42A14">
      <w:pPr>
        <w:pStyle w:val="Textkrper"/>
        <w:spacing w:after="0"/>
        <w:rPr>
          <w:rFonts w:asciiTheme="majorHAnsi" w:hAnsiTheme="majorHAnsi" w:cstheme="majorHAnsi"/>
          <w:b/>
          <w:bCs/>
          <w:i/>
          <w:iCs/>
          <w:color w:val="auto"/>
          <w:sz w:val="20"/>
          <w:szCs w:val="20"/>
        </w:rPr>
      </w:pPr>
    </w:p>
    <w:p w14:paraId="04A7AF0D" w14:textId="77777777" w:rsidR="00053D26" w:rsidRDefault="00053D26" w:rsidP="00F42A14">
      <w:pPr>
        <w:pStyle w:val="Textkrper"/>
        <w:spacing w:after="0"/>
        <w:rPr>
          <w:rFonts w:asciiTheme="majorHAnsi" w:hAnsiTheme="majorHAnsi" w:cstheme="majorHAnsi"/>
          <w:b/>
          <w:bCs/>
          <w:i/>
          <w:iCs/>
          <w:color w:val="auto"/>
          <w:sz w:val="20"/>
          <w:szCs w:val="20"/>
        </w:rPr>
      </w:pPr>
    </w:p>
    <w:p w14:paraId="1D976449" w14:textId="77777777" w:rsidR="00053D26" w:rsidRPr="0028551E" w:rsidRDefault="00053D26" w:rsidP="00F42A14">
      <w:pPr>
        <w:pStyle w:val="Textkrper"/>
        <w:spacing w:after="0"/>
        <w:rPr>
          <w:rFonts w:asciiTheme="majorHAnsi" w:hAnsiTheme="majorHAnsi" w:cstheme="majorHAnsi"/>
          <w:b/>
          <w:bCs/>
          <w:i/>
          <w:iCs/>
          <w:color w:val="auto"/>
          <w:sz w:val="20"/>
          <w:szCs w:val="20"/>
        </w:rPr>
      </w:pPr>
    </w:p>
    <w:p w14:paraId="62B4026A" w14:textId="77777777" w:rsidR="0029269F" w:rsidRPr="004B7D30" w:rsidRDefault="0029269F" w:rsidP="00D51D05">
      <w:pPr>
        <w:tabs>
          <w:tab w:val="clear" w:pos="3572"/>
        </w:tabs>
        <w:spacing w:line="240" w:lineRule="auto"/>
        <w:rPr>
          <w:rFonts w:ascii="Arial" w:hAnsi="Arial" w:cs="Arial"/>
          <w:b/>
          <w:bCs/>
          <w:sz w:val="18"/>
          <w:szCs w:val="18"/>
        </w:rPr>
      </w:pPr>
    </w:p>
    <w:p w14:paraId="6496C530" w14:textId="7D814153"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0A6FBC1D" w14:textId="77777777"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14F55A7F" w14:textId="7EAC84E3" w:rsidR="003A11A3" w:rsidRPr="003A11A3" w:rsidRDefault="003A11A3" w:rsidP="003A11A3">
      <w:pPr>
        <w:spacing w:line="240" w:lineRule="auto"/>
        <w:rPr>
          <w:rFonts w:ascii="Arial" w:hAnsi="Arial" w:cs="Arial"/>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Medizintechnik und Holzbearbeitung. Im Jahr 2021 erzielte er einen Umsatz von 3,54 Mrd. €. Das Unternehmen beschäftigt über 17.800 Mitarbeiter und verfügt über 120 Standorte in 33 Ländern.</w:t>
      </w: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2050B191" w:rsidR="00826235" w:rsidRPr="00D51D05" w:rsidRDefault="00826235" w:rsidP="00826235">
      <w:pPr>
        <w:spacing w:line="280" w:lineRule="atLeast"/>
        <w:rPr>
          <w:lang w:val="en-US"/>
        </w:rPr>
      </w:pPr>
      <w:r w:rsidRPr="00D51D05">
        <w:rPr>
          <w:lang w:val="en-US"/>
        </w:rPr>
        <w:t xml:space="preserve">E-Mail: </w:t>
      </w:r>
      <w:hyperlink r:id="rId10" w:history="1">
        <w:r w:rsidR="00133E9C" w:rsidRPr="008B3C01">
          <w:rPr>
            <w:rStyle w:val="Hyperlink"/>
            <w:rFonts w:ascii="Arial" w:hAnsi="Arial" w:cs="Arial"/>
            <w:szCs w:val="22"/>
            <w:lang w:val="en-US"/>
          </w:rPr>
          <w:t>alina.leber@itacsoftware.com</w:t>
        </w:r>
      </w:hyperlink>
    </w:p>
    <w:p w14:paraId="0FE54A13" w14:textId="77777777" w:rsidR="00826235" w:rsidRPr="004D1BDC" w:rsidRDefault="000629FE"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0629FE"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4518CB" w14:textId="77777777" w:rsidR="001B75EC" w:rsidRDefault="001B75EC" w:rsidP="00D9165E">
      <w:r>
        <w:separator/>
      </w:r>
    </w:p>
  </w:endnote>
  <w:endnote w:type="continuationSeparator" w:id="0">
    <w:p w14:paraId="42A60079" w14:textId="77777777" w:rsidR="001B75EC" w:rsidRDefault="001B75E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0D9B0A38"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0629FE">
      <w:fldChar w:fldCharType="begin"/>
    </w:r>
    <w:r w:rsidR="000629FE">
      <w:instrText xml:space="preserve"> NUMPAGES  \* MERGEFORMAT </w:instrText>
    </w:r>
    <w:r w:rsidR="000629FE">
      <w:fldChar w:fldCharType="separate"/>
    </w:r>
    <w:r w:rsidR="000629FE">
      <w:instrText>4</w:instrText>
    </w:r>
    <w:r w:rsidR="000629FE">
      <w:fldChar w:fldCharType="end"/>
    </w:r>
    <w:r w:rsidRPr="005218C8">
      <w:instrText>&gt;"1" "</w:instrText>
    </w:r>
    <w:r w:rsidRPr="005218C8">
      <w:fldChar w:fldCharType="begin"/>
    </w:r>
    <w:r w:rsidRPr="005218C8">
      <w:instrText xml:space="preserve"> PAGE  \* MERGEFORMAT </w:instrText>
    </w:r>
    <w:r w:rsidRPr="005218C8">
      <w:fldChar w:fldCharType="separate"/>
    </w:r>
    <w:r w:rsidR="000629FE">
      <w:instrText>3</w:instrText>
    </w:r>
    <w:r w:rsidRPr="005218C8">
      <w:fldChar w:fldCharType="end"/>
    </w:r>
    <w:r w:rsidRPr="005218C8">
      <w:instrText>/</w:instrText>
    </w:r>
    <w:r w:rsidR="000629FE">
      <w:fldChar w:fldCharType="begin"/>
    </w:r>
    <w:r w:rsidR="000629FE">
      <w:instrText xml:space="preserve"> NUMPAGES  \* MERGEFORMAT </w:instrText>
    </w:r>
    <w:r w:rsidR="000629FE">
      <w:fldChar w:fldCharType="separate"/>
    </w:r>
    <w:r w:rsidR="000629FE">
      <w:instrText>4</w:instrText>
    </w:r>
    <w:r w:rsidR="000629FE">
      <w:fldChar w:fldCharType="end"/>
    </w:r>
    <w:r w:rsidRPr="005218C8">
      <w:instrText>" "</w:instrText>
    </w:r>
    <w:r w:rsidRPr="005218C8">
      <w:fldChar w:fldCharType="separate"/>
    </w:r>
    <w:r w:rsidR="000629FE">
      <w:t>3</w:t>
    </w:r>
    <w:r w:rsidR="000629FE" w:rsidRPr="005218C8">
      <w:t>/</w:t>
    </w:r>
    <w:r w:rsidR="000629FE">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2CA92D76" w:rsidR="008E4294" w:rsidRPr="005218C8" w:rsidRDefault="008E4294" w:rsidP="005218C8">
    <w:pPr>
      <w:pStyle w:val="Kopfzeile"/>
    </w:pPr>
    <w:r w:rsidRPr="005218C8">
      <w:fldChar w:fldCharType="begin"/>
    </w:r>
    <w:r w:rsidRPr="005218C8">
      <w:instrText xml:space="preserve"> IF  \* MERGEFORMAT </w:instrText>
    </w:r>
    <w:r w:rsidR="000629FE">
      <w:fldChar w:fldCharType="begin"/>
    </w:r>
    <w:r w:rsidR="000629FE">
      <w:instrText xml:space="preserve"> NUMPAGES  \* MERGEFORMAT </w:instrText>
    </w:r>
    <w:r w:rsidR="000629FE">
      <w:fldChar w:fldCharType="separate"/>
    </w:r>
    <w:r w:rsidR="00EE4510">
      <w:instrText>4</w:instrText>
    </w:r>
    <w:r w:rsidR="000629FE">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0629FE">
      <w:fldChar w:fldCharType="begin"/>
    </w:r>
    <w:r w:rsidR="000629FE">
      <w:instrText xml:space="preserve"> NUMPAGES  \* MERGEFORMAT </w:instrText>
    </w:r>
    <w:r w:rsidR="000629FE">
      <w:fldChar w:fldCharType="separate"/>
    </w:r>
    <w:r w:rsidR="00EE4510">
      <w:instrText>4</w:instrText>
    </w:r>
    <w:r w:rsidR="000629FE">
      <w:fldChar w:fldCharType="end"/>
    </w:r>
    <w:r w:rsidRPr="005218C8">
      <w:instrText>" "</w:instrText>
    </w:r>
    <w:r w:rsidRPr="005218C8">
      <w:fldChar w:fldCharType="separate"/>
    </w:r>
    <w:r w:rsidR="00EE4510">
      <w:t>1</w:t>
    </w:r>
    <w:r w:rsidR="00EE4510" w:rsidRPr="005218C8">
      <w:t>/</w:t>
    </w:r>
    <w:r w:rsidR="00EE4510">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C9E22" w14:textId="77777777" w:rsidR="001B75EC" w:rsidRDefault="001B75EC" w:rsidP="00D9165E">
      <w:r>
        <w:separator/>
      </w:r>
    </w:p>
  </w:footnote>
  <w:footnote w:type="continuationSeparator" w:id="0">
    <w:p w14:paraId="5CFCE119" w14:textId="77777777" w:rsidR="001B75EC" w:rsidRDefault="001B75E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EE4510" w:rsidRDefault="008E4294" w:rsidP="005B344C">
                          <w:pPr>
                            <w:pStyle w:val="Kontaktdaten"/>
                            <w:spacing w:line="170" w:lineRule="exact"/>
                          </w:pPr>
                          <w:r w:rsidRPr="00EE4510">
                            <w:t>56410 Montabaur</w:t>
                          </w:r>
                        </w:p>
                        <w:p w14:paraId="6EC92D37" w14:textId="77777777" w:rsidR="008E4294" w:rsidRPr="00EE4510" w:rsidRDefault="008E4294" w:rsidP="005B344C">
                          <w:pPr>
                            <w:pStyle w:val="Kontaktdaten"/>
                            <w:spacing w:line="170" w:lineRule="exact"/>
                          </w:pPr>
                        </w:p>
                        <w:p w14:paraId="36D896BC" w14:textId="77777777" w:rsidR="008E4294" w:rsidRPr="00EE4510" w:rsidRDefault="008E4294" w:rsidP="005B344C">
                          <w:pPr>
                            <w:pStyle w:val="Kontaktdaten"/>
                            <w:spacing w:line="170" w:lineRule="exact"/>
                          </w:pPr>
                          <w:r w:rsidRPr="00EE4510">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EE4510" w:rsidRDefault="008E4294" w:rsidP="005B344C">
                    <w:pPr>
                      <w:pStyle w:val="Kontaktdaten"/>
                      <w:spacing w:line="170" w:lineRule="exact"/>
                    </w:pPr>
                    <w:r w:rsidRPr="00EE4510">
                      <w:t>56410 Montabaur</w:t>
                    </w:r>
                  </w:p>
                  <w:p w14:paraId="6EC92D37" w14:textId="77777777" w:rsidR="008E4294" w:rsidRPr="00EE4510" w:rsidRDefault="008E4294" w:rsidP="005B344C">
                    <w:pPr>
                      <w:pStyle w:val="Kontaktdaten"/>
                      <w:spacing w:line="170" w:lineRule="exact"/>
                    </w:pPr>
                  </w:p>
                  <w:p w14:paraId="36D896BC" w14:textId="77777777" w:rsidR="008E4294" w:rsidRPr="00EE4510" w:rsidRDefault="008E4294" w:rsidP="005B344C">
                    <w:pPr>
                      <w:pStyle w:val="Kontaktdaten"/>
                      <w:spacing w:line="170" w:lineRule="exact"/>
                    </w:pPr>
                    <w:r w:rsidRPr="00EE4510">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D51ECF"/>
    <w:multiLevelType w:val="hybridMultilevel"/>
    <w:tmpl w:val="2426263E"/>
    <w:lvl w:ilvl="0" w:tplc="7A8EFC40">
      <w:start w:val="1"/>
      <w:numFmt w:val="bullet"/>
      <w:lvlText w:val=""/>
      <w:lvlJc w:val="left"/>
      <w:pPr>
        <w:tabs>
          <w:tab w:val="num" w:pos="720"/>
        </w:tabs>
        <w:ind w:left="720" w:hanging="360"/>
      </w:pPr>
      <w:rPr>
        <w:rFonts w:ascii="Wingdings" w:hAnsi="Wingdings" w:hint="default"/>
      </w:rPr>
    </w:lvl>
    <w:lvl w:ilvl="1" w:tplc="D338C17C" w:tentative="1">
      <w:start w:val="1"/>
      <w:numFmt w:val="bullet"/>
      <w:lvlText w:val=""/>
      <w:lvlJc w:val="left"/>
      <w:pPr>
        <w:tabs>
          <w:tab w:val="num" w:pos="1440"/>
        </w:tabs>
        <w:ind w:left="1440" w:hanging="360"/>
      </w:pPr>
      <w:rPr>
        <w:rFonts w:ascii="Wingdings" w:hAnsi="Wingdings" w:hint="default"/>
      </w:rPr>
    </w:lvl>
    <w:lvl w:ilvl="2" w:tplc="2FA2E982">
      <w:start w:val="1"/>
      <w:numFmt w:val="bullet"/>
      <w:lvlText w:val=""/>
      <w:lvlJc w:val="left"/>
      <w:pPr>
        <w:tabs>
          <w:tab w:val="num" w:pos="2160"/>
        </w:tabs>
        <w:ind w:left="2160" w:hanging="360"/>
      </w:pPr>
      <w:rPr>
        <w:rFonts w:ascii="Wingdings" w:hAnsi="Wingdings" w:hint="default"/>
      </w:rPr>
    </w:lvl>
    <w:lvl w:ilvl="3" w:tplc="E57A26F8" w:tentative="1">
      <w:start w:val="1"/>
      <w:numFmt w:val="bullet"/>
      <w:lvlText w:val=""/>
      <w:lvlJc w:val="left"/>
      <w:pPr>
        <w:tabs>
          <w:tab w:val="num" w:pos="2880"/>
        </w:tabs>
        <w:ind w:left="2880" w:hanging="360"/>
      </w:pPr>
      <w:rPr>
        <w:rFonts w:ascii="Wingdings" w:hAnsi="Wingdings" w:hint="default"/>
      </w:rPr>
    </w:lvl>
    <w:lvl w:ilvl="4" w:tplc="4BD6C19A" w:tentative="1">
      <w:start w:val="1"/>
      <w:numFmt w:val="bullet"/>
      <w:lvlText w:val=""/>
      <w:lvlJc w:val="left"/>
      <w:pPr>
        <w:tabs>
          <w:tab w:val="num" w:pos="3600"/>
        </w:tabs>
        <w:ind w:left="3600" w:hanging="360"/>
      </w:pPr>
      <w:rPr>
        <w:rFonts w:ascii="Wingdings" w:hAnsi="Wingdings" w:hint="default"/>
      </w:rPr>
    </w:lvl>
    <w:lvl w:ilvl="5" w:tplc="CFBE3C06" w:tentative="1">
      <w:start w:val="1"/>
      <w:numFmt w:val="bullet"/>
      <w:lvlText w:val=""/>
      <w:lvlJc w:val="left"/>
      <w:pPr>
        <w:tabs>
          <w:tab w:val="num" w:pos="4320"/>
        </w:tabs>
        <w:ind w:left="4320" w:hanging="360"/>
      </w:pPr>
      <w:rPr>
        <w:rFonts w:ascii="Wingdings" w:hAnsi="Wingdings" w:hint="default"/>
      </w:rPr>
    </w:lvl>
    <w:lvl w:ilvl="6" w:tplc="23E8072E" w:tentative="1">
      <w:start w:val="1"/>
      <w:numFmt w:val="bullet"/>
      <w:lvlText w:val=""/>
      <w:lvlJc w:val="left"/>
      <w:pPr>
        <w:tabs>
          <w:tab w:val="num" w:pos="5040"/>
        </w:tabs>
        <w:ind w:left="5040" w:hanging="360"/>
      </w:pPr>
      <w:rPr>
        <w:rFonts w:ascii="Wingdings" w:hAnsi="Wingdings" w:hint="default"/>
      </w:rPr>
    </w:lvl>
    <w:lvl w:ilvl="7" w:tplc="E9D092DC" w:tentative="1">
      <w:start w:val="1"/>
      <w:numFmt w:val="bullet"/>
      <w:lvlText w:val=""/>
      <w:lvlJc w:val="left"/>
      <w:pPr>
        <w:tabs>
          <w:tab w:val="num" w:pos="5760"/>
        </w:tabs>
        <w:ind w:left="5760" w:hanging="360"/>
      </w:pPr>
      <w:rPr>
        <w:rFonts w:ascii="Wingdings" w:hAnsi="Wingdings" w:hint="default"/>
      </w:rPr>
    </w:lvl>
    <w:lvl w:ilvl="8" w:tplc="8FECD56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A6B759B"/>
    <w:multiLevelType w:val="hybridMultilevel"/>
    <w:tmpl w:val="DA36C566"/>
    <w:lvl w:ilvl="0" w:tplc="A570621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1"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2"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3" w15:restartNumberingAfterBreak="0">
    <w:nsid w:val="7BFD5CA4"/>
    <w:multiLevelType w:val="hybridMultilevel"/>
    <w:tmpl w:val="E522D74A"/>
    <w:lvl w:ilvl="0" w:tplc="E690B66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1214262">
    <w:abstractNumId w:val="8"/>
  </w:num>
  <w:num w:numId="2" w16cid:durableId="1444156384">
    <w:abstractNumId w:val="38"/>
  </w:num>
  <w:num w:numId="3" w16cid:durableId="1480802575">
    <w:abstractNumId w:val="11"/>
  </w:num>
  <w:num w:numId="4" w16cid:durableId="612983383">
    <w:abstractNumId w:val="20"/>
  </w:num>
  <w:num w:numId="5" w16cid:durableId="1006593691">
    <w:abstractNumId w:val="32"/>
  </w:num>
  <w:num w:numId="6" w16cid:durableId="1342393075">
    <w:abstractNumId w:val="4"/>
  </w:num>
  <w:num w:numId="7" w16cid:durableId="566460250">
    <w:abstractNumId w:val="44"/>
  </w:num>
  <w:num w:numId="8" w16cid:durableId="2142653373">
    <w:abstractNumId w:val="18"/>
  </w:num>
  <w:num w:numId="9" w16cid:durableId="1888954664">
    <w:abstractNumId w:val="42"/>
  </w:num>
  <w:num w:numId="10" w16cid:durableId="1959798137">
    <w:abstractNumId w:val="17"/>
  </w:num>
  <w:num w:numId="11" w16cid:durableId="508066230">
    <w:abstractNumId w:val="1"/>
  </w:num>
  <w:num w:numId="12" w16cid:durableId="1158695369">
    <w:abstractNumId w:val="10"/>
  </w:num>
  <w:num w:numId="13" w16cid:durableId="1914199816">
    <w:abstractNumId w:val="26"/>
  </w:num>
  <w:num w:numId="14" w16cid:durableId="283316929">
    <w:abstractNumId w:val="31"/>
  </w:num>
  <w:num w:numId="15" w16cid:durableId="1907758213">
    <w:abstractNumId w:val="36"/>
  </w:num>
  <w:num w:numId="16" w16cid:durableId="1662273955">
    <w:abstractNumId w:val="34"/>
  </w:num>
  <w:num w:numId="17" w16cid:durableId="1636787678">
    <w:abstractNumId w:val="29"/>
  </w:num>
  <w:num w:numId="18" w16cid:durableId="1884560708">
    <w:abstractNumId w:val="3"/>
  </w:num>
  <w:num w:numId="19" w16cid:durableId="504325601">
    <w:abstractNumId w:val="7"/>
  </w:num>
  <w:num w:numId="20" w16cid:durableId="596908537">
    <w:abstractNumId w:val="2"/>
  </w:num>
  <w:num w:numId="21" w16cid:durableId="1890679829">
    <w:abstractNumId w:val="0"/>
  </w:num>
  <w:num w:numId="22" w16cid:durableId="144726400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79273478">
    <w:abstractNumId w:val="41"/>
  </w:num>
  <w:num w:numId="24" w16cid:durableId="806700961">
    <w:abstractNumId w:val="41"/>
  </w:num>
  <w:num w:numId="25" w16cid:durableId="345328227">
    <w:abstractNumId w:val="24"/>
  </w:num>
  <w:num w:numId="26" w16cid:durableId="1082721735">
    <w:abstractNumId w:val="23"/>
  </w:num>
  <w:num w:numId="27" w16cid:durableId="6371180">
    <w:abstractNumId w:val="39"/>
  </w:num>
  <w:num w:numId="28" w16cid:durableId="1512795715">
    <w:abstractNumId w:val="23"/>
  </w:num>
  <w:num w:numId="29" w16cid:durableId="2092190165">
    <w:abstractNumId w:val="21"/>
  </w:num>
  <w:num w:numId="30" w16cid:durableId="1562448621">
    <w:abstractNumId w:val="27"/>
  </w:num>
  <w:num w:numId="31" w16cid:durableId="1387334708">
    <w:abstractNumId w:val="27"/>
  </w:num>
  <w:num w:numId="32" w16cid:durableId="1889872235">
    <w:abstractNumId w:val="16"/>
  </w:num>
  <w:num w:numId="33" w16cid:durableId="1663312115">
    <w:abstractNumId w:val="37"/>
  </w:num>
  <w:num w:numId="34" w16cid:durableId="1623263037">
    <w:abstractNumId w:val="25"/>
  </w:num>
  <w:num w:numId="35" w16cid:durableId="295989676">
    <w:abstractNumId w:val="15"/>
  </w:num>
  <w:num w:numId="36" w16cid:durableId="1091125184">
    <w:abstractNumId w:val="28"/>
  </w:num>
  <w:num w:numId="37" w16cid:durableId="1085110277">
    <w:abstractNumId w:val="40"/>
  </w:num>
  <w:num w:numId="38" w16cid:durableId="1595163824">
    <w:abstractNumId w:val="22"/>
  </w:num>
  <w:num w:numId="39" w16cid:durableId="1593315109">
    <w:abstractNumId w:val="30"/>
  </w:num>
  <w:num w:numId="40" w16cid:durableId="2016224289">
    <w:abstractNumId w:val="19"/>
  </w:num>
  <w:num w:numId="41" w16cid:durableId="2072802894">
    <w:abstractNumId w:val="12"/>
  </w:num>
  <w:num w:numId="42" w16cid:durableId="741412608">
    <w:abstractNumId w:val="9"/>
  </w:num>
  <w:num w:numId="43" w16cid:durableId="1432583471">
    <w:abstractNumId w:val="5"/>
  </w:num>
  <w:num w:numId="44" w16cid:durableId="2034766147">
    <w:abstractNumId w:val="14"/>
  </w:num>
  <w:num w:numId="45" w16cid:durableId="1158686407">
    <w:abstractNumId w:val="35"/>
  </w:num>
  <w:num w:numId="46" w16cid:durableId="1052773376">
    <w:abstractNumId w:val="6"/>
  </w:num>
  <w:num w:numId="47" w16cid:durableId="823205668">
    <w:abstractNumId w:val="43"/>
  </w:num>
  <w:num w:numId="48" w16cid:durableId="949778893">
    <w:abstractNumId w:val="33"/>
  </w:num>
  <w:num w:numId="49" w16cid:durableId="32782774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1C9"/>
    <w:rsid w:val="0002273A"/>
    <w:rsid w:val="0002666E"/>
    <w:rsid w:val="00026B8C"/>
    <w:rsid w:val="00027538"/>
    <w:rsid w:val="00030007"/>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52014"/>
    <w:rsid w:val="00052813"/>
    <w:rsid w:val="00053978"/>
    <w:rsid w:val="00053D26"/>
    <w:rsid w:val="000557D8"/>
    <w:rsid w:val="00055D28"/>
    <w:rsid w:val="00056B6F"/>
    <w:rsid w:val="000572B2"/>
    <w:rsid w:val="0005737A"/>
    <w:rsid w:val="000577D5"/>
    <w:rsid w:val="00057821"/>
    <w:rsid w:val="00060232"/>
    <w:rsid w:val="00061A0B"/>
    <w:rsid w:val="000629FE"/>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3FB9"/>
    <w:rsid w:val="0008411D"/>
    <w:rsid w:val="00085186"/>
    <w:rsid w:val="000856B6"/>
    <w:rsid w:val="00087451"/>
    <w:rsid w:val="000874F9"/>
    <w:rsid w:val="00090C8B"/>
    <w:rsid w:val="00090E7A"/>
    <w:rsid w:val="00091F90"/>
    <w:rsid w:val="000920AE"/>
    <w:rsid w:val="0009500E"/>
    <w:rsid w:val="00095F60"/>
    <w:rsid w:val="00097770"/>
    <w:rsid w:val="00097924"/>
    <w:rsid w:val="000A0684"/>
    <w:rsid w:val="000A0BBC"/>
    <w:rsid w:val="000A42C2"/>
    <w:rsid w:val="000A4BFA"/>
    <w:rsid w:val="000A5962"/>
    <w:rsid w:val="000A6420"/>
    <w:rsid w:val="000A6F4F"/>
    <w:rsid w:val="000A7106"/>
    <w:rsid w:val="000A779F"/>
    <w:rsid w:val="000A77B0"/>
    <w:rsid w:val="000A799A"/>
    <w:rsid w:val="000A79A3"/>
    <w:rsid w:val="000A7C2A"/>
    <w:rsid w:val="000B122D"/>
    <w:rsid w:val="000B17AC"/>
    <w:rsid w:val="000B33CA"/>
    <w:rsid w:val="000B55EE"/>
    <w:rsid w:val="000B6E58"/>
    <w:rsid w:val="000C009A"/>
    <w:rsid w:val="000C2282"/>
    <w:rsid w:val="000C2A85"/>
    <w:rsid w:val="000C2E40"/>
    <w:rsid w:val="000C3AF3"/>
    <w:rsid w:val="000C3B7F"/>
    <w:rsid w:val="000C434D"/>
    <w:rsid w:val="000C4D2D"/>
    <w:rsid w:val="000C74C8"/>
    <w:rsid w:val="000D0DF6"/>
    <w:rsid w:val="000D171B"/>
    <w:rsid w:val="000D1867"/>
    <w:rsid w:val="000D1BFF"/>
    <w:rsid w:val="000D4047"/>
    <w:rsid w:val="000D423B"/>
    <w:rsid w:val="000E318C"/>
    <w:rsid w:val="000E36D7"/>
    <w:rsid w:val="000E3BA5"/>
    <w:rsid w:val="000E6FDD"/>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6889"/>
    <w:rsid w:val="001076E4"/>
    <w:rsid w:val="00107818"/>
    <w:rsid w:val="00110156"/>
    <w:rsid w:val="0011040B"/>
    <w:rsid w:val="00110C0D"/>
    <w:rsid w:val="00110E26"/>
    <w:rsid w:val="00110EE5"/>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8A3"/>
    <w:rsid w:val="00127BD6"/>
    <w:rsid w:val="001311C6"/>
    <w:rsid w:val="0013167B"/>
    <w:rsid w:val="001324AA"/>
    <w:rsid w:val="001334B1"/>
    <w:rsid w:val="00133E9C"/>
    <w:rsid w:val="00135319"/>
    <w:rsid w:val="0013717E"/>
    <w:rsid w:val="00137204"/>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67FF3"/>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0728"/>
    <w:rsid w:val="001A131C"/>
    <w:rsid w:val="001A297C"/>
    <w:rsid w:val="001A3F02"/>
    <w:rsid w:val="001A5B15"/>
    <w:rsid w:val="001A65EE"/>
    <w:rsid w:val="001A76C9"/>
    <w:rsid w:val="001B309C"/>
    <w:rsid w:val="001B578A"/>
    <w:rsid w:val="001B75EC"/>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3D84"/>
    <w:rsid w:val="001D4A44"/>
    <w:rsid w:val="001D4FED"/>
    <w:rsid w:val="001D5C73"/>
    <w:rsid w:val="001D5C83"/>
    <w:rsid w:val="001D697E"/>
    <w:rsid w:val="001D6CDF"/>
    <w:rsid w:val="001D7056"/>
    <w:rsid w:val="001D776F"/>
    <w:rsid w:val="001D7DDE"/>
    <w:rsid w:val="001E0BD9"/>
    <w:rsid w:val="001E0DA6"/>
    <w:rsid w:val="001E12EC"/>
    <w:rsid w:val="001E1BFC"/>
    <w:rsid w:val="001E2EF6"/>
    <w:rsid w:val="001E2FAB"/>
    <w:rsid w:val="001E5AC4"/>
    <w:rsid w:val="001E5B04"/>
    <w:rsid w:val="001E6F71"/>
    <w:rsid w:val="001F0367"/>
    <w:rsid w:val="001F1265"/>
    <w:rsid w:val="001F212D"/>
    <w:rsid w:val="001F23E1"/>
    <w:rsid w:val="001F28C9"/>
    <w:rsid w:val="001F3730"/>
    <w:rsid w:val="001F453D"/>
    <w:rsid w:val="001F6276"/>
    <w:rsid w:val="001F7DE5"/>
    <w:rsid w:val="001F7E95"/>
    <w:rsid w:val="002007AD"/>
    <w:rsid w:val="0020322F"/>
    <w:rsid w:val="0020370E"/>
    <w:rsid w:val="00205B62"/>
    <w:rsid w:val="002061E6"/>
    <w:rsid w:val="0020631B"/>
    <w:rsid w:val="00206375"/>
    <w:rsid w:val="0020786C"/>
    <w:rsid w:val="00210187"/>
    <w:rsid w:val="002118EB"/>
    <w:rsid w:val="00216BD0"/>
    <w:rsid w:val="00216FC6"/>
    <w:rsid w:val="002176DB"/>
    <w:rsid w:val="002178AB"/>
    <w:rsid w:val="002179A7"/>
    <w:rsid w:val="00217E53"/>
    <w:rsid w:val="00217E9D"/>
    <w:rsid w:val="00220819"/>
    <w:rsid w:val="00222B11"/>
    <w:rsid w:val="0022385F"/>
    <w:rsid w:val="0022453A"/>
    <w:rsid w:val="0022562A"/>
    <w:rsid w:val="00226865"/>
    <w:rsid w:val="0022699E"/>
    <w:rsid w:val="00231A54"/>
    <w:rsid w:val="002333EE"/>
    <w:rsid w:val="0023409C"/>
    <w:rsid w:val="00234AF2"/>
    <w:rsid w:val="0023563A"/>
    <w:rsid w:val="00242023"/>
    <w:rsid w:val="0024290B"/>
    <w:rsid w:val="00243379"/>
    <w:rsid w:val="00243F9B"/>
    <w:rsid w:val="0024516C"/>
    <w:rsid w:val="0024763F"/>
    <w:rsid w:val="002510CA"/>
    <w:rsid w:val="00252189"/>
    <w:rsid w:val="00254003"/>
    <w:rsid w:val="0025441C"/>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5350"/>
    <w:rsid w:val="00275C12"/>
    <w:rsid w:val="0027650C"/>
    <w:rsid w:val="00280819"/>
    <w:rsid w:val="0028086B"/>
    <w:rsid w:val="00281560"/>
    <w:rsid w:val="00281646"/>
    <w:rsid w:val="00282680"/>
    <w:rsid w:val="00282EA8"/>
    <w:rsid w:val="00284746"/>
    <w:rsid w:val="00284C18"/>
    <w:rsid w:val="00284CA6"/>
    <w:rsid w:val="0028551E"/>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B78D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7D"/>
    <w:rsid w:val="002F5C9A"/>
    <w:rsid w:val="002F6BC8"/>
    <w:rsid w:val="002F6BF1"/>
    <w:rsid w:val="002F7140"/>
    <w:rsid w:val="002F7424"/>
    <w:rsid w:val="0030067C"/>
    <w:rsid w:val="003009BF"/>
    <w:rsid w:val="003009DE"/>
    <w:rsid w:val="00302D9C"/>
    <w:rsid w:val="00302DB1"/>
    <w:rsid w:val="003033C8"/>
    <w:rsid w:val="003035A6"/>
    <w:rsid w:val="003035EA"/>
    <w:rsid w:val="00303E34"/>
    <w:rsid w:val="00304541"/>
    <w:rsid w:val="003056B1"/>
    <w:rsid w:val="0031048C"/>
    <w:rsid w:val="00310726"/>
    <w:rsid w:val="00311ECA"/>
    <w:rsid w:val="00312376"/>
    <w:rsid w:val="003126C1"/>
    <w:rsid w:val="00312A36"/>
    <w:rsid w:val="00313E98"/>
    <w:rsid w:val="00315D8F"/>
    <w:rsid w:val="003166BA"/>
    <w:rsid w:val="0031725A"/>
    <w:rsid w:val="00322B03"/>
    <w:rsid w:val="0032650D"/>
    <w:rsid w:val="00326545"/>
    <w:rsid w:val="003273C6"/>
    <w:rsid w:val="003301EB"/>
    <w:rsid w:val="00330683"/>
    <w:rsid w:val="00332C88"/>
    <w:rsid w:val="00333CF4"/>
    <w:rsid w:val="00335617"/>
    <w:rsid w:val="0033769D"/>
    <w:rsid w:val="00340E16"/>
    <w:rsid w:val="0034176F"/>
    <w:rsid w:val="00341EDA"/>
    <w:rsid w:val="003437BD"/>
    <w:rsid w:val="00343EC0"/>
    <w:rsid w:val="00344BA5"/>
    <w:rsid w:val="00345143"/>
    <w:rsid w:val="00345773"/>
    <w:rsid w:val="00346305"/>
    <w:rsid w:val="003473D1"/>
    <w:rsid w:val="00351562"/>
    <w:rsid w:val="00351665"/>
    <w:rsid w:val="00351AF4"/>
    <w:rsid w:val="00352E30"/>
    <w:rsid w:val="0035362D"/>
    <w:rsid w:val="00354C04"/>
    <w:rsid w:val="00356008"/>
    <w:rsid w:val="00356188"/>
    <w:rsid w:val="00356F14"/>
    <w:rsid w:val="00357644"/>
    <w:rsid w:val="00357B59"/>
    <w:rsid w:val="00360089"/>
    <w:rsid w:val="0036088A"/>
    <w:rsid w:val="0036125D"/>
    <w:rsid w:val="00362153"/>
    <w:rsid w:val="003622B5"/>
    <w:rsid w:val="00362739"/>
    <w:rsid w:val="003630E9"/>
    <w:rsid w:val="003642C2"/>
    <w:rsid w:val="00366A8E"/>
    <w:rsid w:val="00366F13"/>
    <w:rsid w:val="00367A69"/>
    <w:rsid w:val="00373B73"/>
    <w:rsid w:val="00373E56"/>
    <w:rsid w:val="00375576"/>
    <w:rsid w:val="00375D1A"/>
    <w:rsid w:val="00377E34"/>
    <w:rsid w:val="0038263A"/>
    <w:rsid w:val="00383345"/>
    <w:rsid w:val="0038338E"/>
    <w:rsid w:val="00384112"/>
    <w:rsid w:val="003849ED"/>
    <w:rsid w:val="00390130"/>
    <w:rsid w:val="00391F75"/>
    <w:rsid w:val="003921E8"/>
    <w:rsid w:val="0039367F"/>
    <w:rsid w:val="00395574"/>
    <w:rsid w:val="0039654F"/>
    <w:rsid w:val="00396CBE"/>
    <w:rsid w:val="003A01B8"/>
    <w:rsid w:val="003A046C"/>
    <w:rsid w:val="003A11A3"/>
    <w:rsid w:val="003A18E6"/>
    <w:rsid w:val="003A2989"/>
    <w:rsid w:val="003A4F93"/>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2B5"/>
    <w:rsid w:val="003E06FE"/>
    <w:rsid w:val="003E0C21"/>
    <w:rsid w:val="003E3221"/>
    <w:rsid w:val="003E3DDD"/>
    <w:rsid w:val="003E5B52"/>
    <w:rsid w:val="003E738F"/>
    <w:rsid w:val="003E793D"/>
    <w:rsid w:val="003E7B8E"/>
    <w:rsid w:val="003E7CF8"/>
    <w:rsid w:val="003F0CD8"/>
    <w:rsid w:val="003F15AA"/>
    <w:rsid w:val="003F1873"/>
    <w:rsid w:val="003F29CD"/>
    <w:rsid w:val="003F482A"/>
    <w:rsid w:val="003F5515"/>
    <w:rsid w:val="003F7140"/>
    <w:rsid w:val="003F7E54"/>
    <w:rsid w:val="00400846"/>
    <w:rsid w:val="004022CB"/>
    <w:rsid w:val="00402949"/>
    <w:rsid w:val="00402AD2"/>
    <w:rsid w:val="0040381F"/>
    <w:rsid w:val="00403A8C"/>
    <w:rsid w:val="00403E08"/>
    <w:rsid w:val="00404174"/>
    <w:rsid w:val="00406E9A"/>
    <w:rsid w:val="0040784F"/>
    <w:rsid w:val="00407CD3"/>
    <w:rsid w:val="0041361C"/>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37A42"/>
    <w:rsid w:val="004400ED"/>
    <w:rsid w:val="0044013C"/>
    <w:rsid w:val="004404FF"/>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56F1D"/>
    <w:rsid w:val="004606AC"/>
    <w:rsid w:val="00461AD2"/>
    <w:rsid w:val="0046201D"/>
    <w:rsid w:val="00462DDC"/>
    <w:rsid w:val="004634EB"/>
    <w:rsid w:val="00464C5B"/>
    <w:rsid w:val="004651E1"/>
    <w:rsid w:val="00465AF5"/>
    <w:rsid w:val="00465B92"/>
    <w:rsid w:val="004667BA"/>
    <w:rsid w:val="00466954"/>
    <w:rsid w:val="00467800"/>
    <w:rsid w:val="00470EFD"/>
    <w:rsid w:val="004712ED"/>
    <w:rsid w:val="00473AEC"/>
    <w:rsid w:val="0047529C"/>
    <w:rsid w:val="0047559A"/>
    <w:rsid w:val="00476060"/>
    <w:rsid w:val="004762B9"/>
    <w:rsid w:val="0047652B"/>
    <w:rsid w:val="00476746"/>
    <w:rsid w:val="00476F9B"/>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30F0"/>
    <w:rsid w:val="004A3522"/>
    <w:rsid w:val="004A3A5F"/>
    <w:rsid w:val="004A5938"/>
    <w:rsid w:val="004A5C1F"/>
    <w:rsid w:val="004B0774"/>
    <w:rsid w:val="004B2ADC"/>
    <w:rsid w:val="004B3B78"/>
    <w:rsid w:val="004B3D7E"/>
    <w:rsid w:val="004B45A4"/>
    <w:rsid w:val="004B4847"/>
    <w:rsid w:val="004B4E20"/>
    <w:rsid w:val="004B5037"/>
    <w:rsid w:val="004B641B"/>
    <w:rsid w:val="004B7D30"/>
    <w:rsid w:val="004C09FD"/>
    <w:rsid w:val="004C1A88"/>
    <w:rsid w:val="004C5A98"/>
    <w:rsid w:val="004C5EB0"/>
    <w:rsid w:val="004C61ED"/>
    <w:rsid w:val="004C6EBC"/>
    <w:rsid w:val="004C7B6E"/>
    <w:rsid w:val="004D0DF5"/>
    <w:rsid w:val="004D1A6A"/>
    <w:rsid w:val="004D1BDC"/>
    <w:rsid w:val="004D1D0E"/>
    <w:rsid w:val="004D3165"/>
    <w:rsid w:val="004D3636"/>
    <w:rsid w:val="004D3C94"/>
    <w:rsid w:val="004D4E09"/>
    <w:rsid w:val="004D5237"/>
    <w:rsid w:val="004D6164"/>
    <w:rsid w:val="004D7669"/>
    <w:rsid w:val="004D776A"/>
    <w:rsid w:val="004D7B9E"/>
    <w:rsid w:val="004E074E"/>
    <w:rsid w:val="004E0D94"/>
    <w:rsid w:val="004E2175"/>
    <w:rsid w:val="004E27F8"/>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0749C"/>
    <w:rsid w:val="00510F75"/>
    <w:rsid w:val="00510FF5"/>
    <w:rsid w:val="00511067"/>
    <w:rsid w:val="00513534"/>
    <w:rsid w:val="005137DE"/>
    <w:rsid w:val="0051492B"/>
    <w:rsid w:val="00514ABF"/>
    <w:rsid w:val="00515153"/>
    <w:rsid w:val="005203B3"/>
    <w:rsid w:val="00520BFA"/>
    <w:rsid w:val="00521429"/>
    <w:rsid w:val="005218C8"/>
    <w:rsid w:val="00521CF5"/>
    <w:rsid w:val="00521FD5"/>
    <w:rsid w:val="00522CA8"/>
    <w:rsid w:val="00523A3D"/>
    <w:rsid w:val="00524BE9"/>
    <w:rsid w:val="00526915"/>
    <w:rsid w:val="00527030"/>
    <w:rsid w:val="005309B6"/>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47B36"/>
    <w:rsid w:val="00550920"/>
    <w:rsid w:val="00551543"/>
    <w:rsid w:val="00554864"/>
    <w:rsid w:val="00554B56"/>
    <w:rsid w:val="00555999"/>
    <w:rsid w:val="00555E2A"/>
    <w:rsid w:val="005571D9"/>
    <w:rsid w:val="00562493"/>
    <w:rsid w:val="005637D1"/>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2420"/>
    <w:rsid w:val="005A55C5"/>
    <w:rsid w:val="005B002D"/>
    <w:rsid w:val="005B01C4"/>
    <w:rsid w:val="005B184A"/>
    <w:rsid w:val="005B19FD"/>
    <w:rsid w:val="005B344C"/>
    <w:rsid w:val="005B34DA"/>
    <w:rsid w:val="005B3CCD"/>
    <w:rsid w:val="005B712C"/>
    <w:rsid w:val="005B7764"/>
    <w:rsid w:val="005B7814"/>
    <w:rsid w:val="005B7837"/>
    <w:rsid w:val="005C0AD3"/>
    <w:rsid w:val="005C13A1"/>
    <w:rsid w:val="005C3DCF"/>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4028"/>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1DDC"/>
    <w:rsid w:val="006026EA"/>
    <w:rsid w:val="00602BB2"/>
    <w:rsid w:val="00602E06"/>
    <w:rsid w:val="00603528"/>
    <w:rsid w:val="00604C44"/>
    <w:rsid w:val="006074EB"/>
    <w:rsid w:val="0060792D"/>
    <w:rsid w:val="00610BA4"/>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554"/>
    <w:rsid w:val="00626A28"/>
    <w:rsid w:val="00627F2D"/>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4D12"/>
    <w:rsid w:val="00655B86"/>
    <w:rsid w:val="00660C9D"/>
    <w:rsid w:val="00664318"/>
    <w:rsid w:val="006648B2"/>
    <w:rsid w:val="0066573F"/>
    <w:rsid w:val="0066728F"/>
    <w:rsid w:val="006673F5"/>
    <w:rsid w:val="006708CC"/>
    <w:rsid w:val="00670E84"/>
    <w:rsid w:val="00672880"/>
    <w:rsid w:val="006732BF"/>
    <w:rsid w:val="00674DB7"/>
    <w:rsid w:val="00680E05"/>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96B10"/>
    <w:rsid w:val="006A1085"/>
    <w:rsid w:val="006A1538"/>
    <w:rsid w:val="006A4345"/>
    <w:rsid w:val="006A5A75"/>
    <w:rsid w:val="006A5DD8"/>
    <w:rsid w:val="006A6348"/>
    <w:rsid w:val="006A688E"/>
    <w:rsid w:val="006A6C3C"/>
    <w:rsid w:val="006A79B0"/>
    <w:rsid w:val="006A7C8A"/>
    <w:rsid w:val="006B1808"/>
    <w:rsid w:val="006B212B"/>
    <w:rsid w:val="006B3670"/>
    <w:rsid w:val="006B3E7C"/>
    <w:rsid w:val="006B592D"/>
    <w:rsid w:val="006B5C6C"/>
    <w:rsid w:val="006B6DD8"/>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DD"/>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240"/>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A2F"/>
    <w:rsid w:val="007329A5"/>
    <w:rsid w:val="00733020"/>
    <w:rsid w:val="00733DE6"/>
    <w:rsid w:val="00734321"/>
    <w:rsid w:val="00736291"/>
    <w:rsid w:val="00736E98"/>
    <w:rsid w:val="00742345"/>
    <w:rsid w:val="00744943"/>
    <w:rsid w:val="00744E05"/>
    <w:rsid w:val="007464E4"/>
    <w:rsid w:val="00746A8A"/>
    <w:rsid w:val="00746ECD"/>
    <w:rsid w:val="007471D5"/>
    <w:rsid w:val="007475DE"/>
    <w:rsid w:val="00747AA8"/>
    <w:rsid w:val="00751AF1"/>
    <w:rsid w:val="00753666"/>
    <w:rsid w:val="00753908"/>
    <w:rsid w:val="00754739"/>
    <w:rsid w:val="00754AE8"/>
    <w:rsid w:val="00756CCE"/>
    <w:rsid w:val="007579FC"/>
    <w:rsid w:val="00761B2A"/>
    <w:rsid w:val="007620F5"/>
    <w:rsid w:val="007624B8"/>
    <w:rsid w:val="00762C5B"/>
    <w:rsid w:val="00762FDB"/>
    <w:rsid w:val="0076529A"/>
    <w:rsid w:val="00770C1C"/>
    <w:rsid w:val="00770FAE"/>
    <w:rsid w:val="00771196"/>
    <w:rsid w:val="007712E7"/>
    <w:rsid w:val="00771469"/>
    <w:rsid w:val="00772BCD"/>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205C"/>
    <w:rsid w:val="007926B4"/>
    <w:rsid w:val="00792BBC"/>
    <w:rsid w:val="007939DF"/>
    <w:rsid w:val="00794234"/>
    <w:rsid w:val="007948EA"/>
    <w:rsid w:val="00795457"/>
    <w:rsid w:val="007965A0"/>
    <w:rsid w:val="00797638"/>
    <w:rsid w:val="00797E62"/>
    <w:rsid w:val="007A0268"/>
    <w:rsid w:val="007A1645"/>
    <w:rsid w:val="007A1D49"/>
    <w:rsid w:val="007A357D"/>
    <w:rsid w:val="007A6E63"/>
    <w:rsid w:val="007A76B6"/>
    <w:rsid w:val="007A7F56"/>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6"/>
    <w:rsid w:val="007C382D"/>
    <w:rsid w:val="007C4206"/>
    <w:rsid w:val="007C44E9"/>
    <w:rsid w:val="007C45F7"/>
    <w:rsid w:val="007C4752"/>
    <w:rsid w:val="007C4E8C"/>
    <w:rsid w:val="007C5A94"/>
    <w:rsid w:val="007C5F57"/>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70E3"/>
    <w:rsid w:val="007E735D"/>
    <w:rsid w:val="007F0411"/>
    <w:rsid w:val="007F0FDA"/>
    <w:rsid w:val="007F1693"/>
    <w:rsid w:val="007F1E6E"/>
    <w:rsid w:val="007F29BF"/>
    <w:rsid w:val="007F2F3D"/>
    <w:rsid w:val="007F402B"/>
    <w:rsid w:val="007F4972"/>
    <w:rsid w:val="007F4CF1"/>
    <w:rsid w:val="007F737C"/>
    <w:rsid w:val="007F770C"/>
    <w:rsid w:val="007F7737"/>
    <w:rsid w:val="00800B39"/>
    <w:rsid w:val="00801E63"/>
    <w:rsid w:val="0080264B"/>
    <w:rsid w:val="0080459B"/>
    <w:rsid w:val="008045AE"/>
    <w:rsid w:val="00804857"/>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72D"/>
    <w:rsid w:val="00833278"/>
    <w:rsid w:val="00834AEC"/>
    <w:rsid w:val="00834D0F"/>
    <w:rsid w:val="00835BAD"/>
    <w:rsid w:val="00836305"/>
    <w:rsid w:val="0084128C"/>
    <w:rsid w:val="00841E04"/>
    <w:rsid w:val="0084518C"/>
    <w:rsid w:val="0084627F"/>
    <w:rsid w:val="00850309"/>
    <w:rsid w:val="008523FC"/>
    <w:rsid w:val="0085354B"/>
    <w:rsid w:val="0085432F"/>
    <w:rsid w:val="008550E6"/>
    <w:rsid w:val="00856129"/>
    <w:rsid w:val="00856B67"/>
    <w:rsid w:val="00857665"/>
    <w:rsid w:val="00857E8E"/>
    <w:rsid w:val="00861947"/>
    <w:rsid w:val="008625D4"/>
    <w:rsid w:val="0086392C"/>
    <w:rsid w:val="00863C73"/>
    <w:rsid w:val="008649EE"/>
    <w:rsid w:val="00864EE2"/>
    <w:rsid w:val="00866CA8"/>
    <w:rsid w:val="00867E79"/>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56CC"/>
    <w:rsid w:val="0088695A"/>
    <w:rsid w:val="00890580"/>
    <w:rsid w:val="00890887"/>
    <w:rsid w:val="00890E39"/>
    <w:rsid w:val="00891292"/>
    <w:rsid w:val="00897E2C"/>
    <w:rsid w:val="008A2326"/>
    <w:rsid w:val="008A2E32"/>
    <w:rsid w:val="008A3059"/>
    <w:rsid w:val="008A4C24"/>
    <w:rsid w:val="008A596E"/>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ABB"/>
    <w:rsid w:val="008D1FD2"/>
    <w:rsid w:val="008D28E9"/>
    <w:rsid w:val="008D540C"/>
    <w:rsid w:val="008D67AF"/>
    <w:rsid w:val="008D7BC0"/>
    <w:rsid w:val="008E04AC"/>
    <w:rsid w:val="008E4294"/>
    <w:rsid w:val="008E5F87"/>
    <w:rsid w:val="008E64CB"/>
    <w:rsid w:val="008E7656"/>
    <w:rsid w:val="008E777A"/>
    <w:rsid w:val="008F0E43"/>
    <w:rsid w:val="008F0F6F"/>
    <w:rsid w:val="008F2812"/>
    <w:rsid w:val="008F2ADB"/>
    <w:rsid w:val="008F30D2"/>
    <w:rsid w:val="008F4796"/>
    <w:rsid w:val="008F58D5"/>
    <w:rsid w:val="008F5E48"/>
    <w:rsid w:val="009017DC"/>
    <w:rsid w:val="00901D5D"/>
    <w:rsid w:val="00902358"/>
    <w:rsid w:val="00902FBA"/>
    <w:rsid w:val="00905B45"/>
    <w:rsid w:val="00907A41"/>
    <w:rsid w:val="00907BE4"/>
    <w:rsid w:val="009104FD"/>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54"/>
    <w:rsid w:val="00935FDE"/>
    <w:rsid w:val="00936EAB"/>
    <w:rsid w:val="00940128"/>
    <w:rsid w:val="0094117A"/>
    <w:rsid w:val="009417F1"/>
    <w:rsid w:val="0094331C"/>
    <w:rsid w:val="00943DB7"/>
    <w:rsid w:val="00944105"/>
    <w:rsid w:val="00944246"/>
    <w:rsid w:val="00944A84"/>
    <w:rsid w:val="0094603E"/>
    <w:rsid w:val="009461C2"/>
    <w:rsid w:val="00946C6C"/>
    <w:rsid w:val="00946F1C"/>
    <w:rsid w:val="009518D2"/>
    <w:rsid w:val="009527FF"/>
    <w:rsid w:val="0095391B"/>
    <w:rsid w:val="009547D1"/>
    <w:rsid w:val="00954810"/>
    <w:rsid w:val="00955993"/>
    <w:rsid w:val="009579BF"/>
    <w:rsid w:val="00960FC7"/>
    <w:rsid w:val="00961195"/>
    <w:rsid w:val="00961288"/>
    <w:rsid w:val="009633E0"/>
    <w:rsid w:val="0096375D"/>
    <w:rsid w:val="00963E16"/>
    <w:rsid w:val="009645C8"/>
    <w:rsid w:val="00965F78"/>
    <w:rsid w:val="0096748F"/>
    <w:rsid w:val="00967AD9"/>
    <w:rsid w:val="00972120"/>
    <w:rsid w:val="00972EBA"/>
    <w:rsid w:val="009748B3"/>
    <w:rsid w:val="00974ACB"/>
    <w:rsid w:val="00974CDB"/>
    <w:rsid w:val="009761D0"/>
    <w:rsid w:val="00976EEA"/>
    <w:rsid w:val="00980499"/>
    <w:rsid w:val="0098072C"/>
    <w:rsid w:val="00981A06"/>
    <w:rsid w:val="00982D2A"/>
    <w:rsid w:val="00982D5C"/>
    <w:rsid w:val="00983CB2"/>
    <w:rsid w:val="00984C10"/>
    <w:rsid w:val="00985772"/>
    <w:rsid w:val="0098614C"/>
    <w:rsid w:val="009863DF"/>
    <w:rsid w:val="009866AF"/>
    <w:rsid w:val="0099038A"/>
    <w:rsid w:val="00991E0E"/>
    <w:rsid w:val="009959BC"/>
    <w:rsid w:val="00997A89"/>
    <w:rsid w:val="009A111C"/>
    <w:rsid w:val="009A24F4"/>
    <w:rsid w:val="009A306C"/>
    <w:rsid w:val="009A351B"/>
    <w:rsid w:val="009A3BCA"/>
    <w:rsid w:val="009A4482"/>
    <w:rsid w:val="009A454E"/>
    <w:rsid w:val="009A45C0"/>
    <w:rsid w:val="009A4A60"/>
    <w:rsid w:val="009A6862"/>
    <w:rsid w:val="009A70DC"/>
    <w:rsid w:val="009A7A17"/>
    <w:rsid w:val="009A7B8B"/>
    <w:rsid w:val="009B0061"/>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030A"/>
    <w:rsid w:val="009F18FC"/>
    <w:rsid w:val="009F21D0"/>
    <w:rsid w:val="009F252D"/>
    <w:rsid w:val="009F26B0"/>
    <w:rsid w:val="009F369E"/>
    <w:rsid w:val="009F3735"/>
    <w:rsid w:val="009F5659"/>
    <w:rsid w:val="009F5FB8"/>
    <w:rsid w:val="009F6743"/>
    <w:rsid w:val="00A004DE"/>
    <w:rsid w:val="00A00F8D"/>
    <w:rsid w:val="00A01973"/>
    <w:rsid w:val="00A01B2A"/>
    <w:rsid w:val="00A01F77"/>
    <w:rsid w:val="00A0261F"/>
    <w:rsid w:val="00A029DB"/>
    <w:rsid w:val="00A03D1A"/>
    <w:rsid w:val="00A050D1"/>
    <w:rsid w:val="00A06101"/>
    <w:rsid w:val="00A064FB"/>
    <w:rsid w:val="00A119DE"/>
    <w:rsid w:val="00A152A9"/>
    <w:rsid w:val="00A16BD5"/>
    <w:rsid w:val="00A1711B"/>
    <w:rsid w:val="00A20FEC"/>
    <w:rsid w:val="00A21AB0"/>
    <w:rsid w:val="00A23718"/>
    <w:rsid w:val="00A25441"/>
    <w:rsid w:val="00A2544A"/>
    <w:rsid w:val="00A27132"/>
    <w:rsid w:val="00A27EFC"/>
    <w:rsid w:val="00A309FB"/>
    <w:rsid w:val="00A31DB8"/>
    <w:rsid w:val="00A36FE0"/>
    <w:rsid w:val="00A40E17"/>
    <w:rsid w:val="00A4124B"/>
    <w:rsid w:val="00A427A6"/>
    <w:rsid w:val="00A435D7"/>
    <w:rsid w:val="00A45D2A"/>
    <w:rsid w:val="00A46AB1"/>
    <w:rsid w:val="00A46F54"/>
    <w:rsid w:val="00A510D5"/>
    <w:rsid w:val="00A52DE5"/>
    <w:rsid w:val="00A54592"/>
    <w:rsid w:val="00A54EE4"/>
    <w:rsid w:val="00A55AED"/>
    <w:rsid w:val="00A562F7"/>
    <w:rsid w:val="00A5700C"/>
    <w:rsid w:val="00A57063"/>
    <w:rsid w:val="00A60E32"/>
    <w:rsid w:val="00A624FA"/>
    <w:rsid w:val="00A632D9"/>
    <w:rsid w:val="00A6407B"/>
    <w:rsid w:val="00A65AE5"/>
    <w:rsid w:val="00A661FA"/>
    <w:rsid w:val="00A670D0"/>
    <w:rsid w:val="00A67CBC"/>
    <w:rsid w:val="00A702CD"/>
    <w:rsid w:val="00A70A5F"/>
    <w:rsid w:val="00A722EE"/>
    <w:rsid w:val="00A72D56"/>
    <w:rsid w:val="00A7493F"/>
    <w:rsid w:val="00A76AB9"/>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50D"/>
    <w:rsid w:val="00AA69D4"/>
    <w:rsid w:val="00AA6A54"/>
    <w:rsid w:val="00AA6B47"/>
    <w:rsid w:val="00AB1967"/>
    <w:rsid w:val="00AB1B65"/>
    <w:rsid w:val="00AB1CAB"/>
    <w:rsid w:val="00AB384A"/>
    <w:rsid w:val="00AB440B"/>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3B02"/>
    <w:rsid w:val="00B14034"/>
    <w:rsid w:val="00B140AC"/>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1C27"/>
    <w:rsid w:val="00B827AD"/>
    <w:rsid w:val="00B83719"/>
    <w:rsid w:val="00B85361"/>
    <w:rsid w:val="00B872C9"/>
    <w:rsid w:val="00B874F2"/>
    <w:rsid w:val="00B901A4"/>
    <w:rsid w:val="00B90801"/>
    <w:rsid w:val="00B93E22"/>
    <w:rsid w:val="00B94E62"/>
    <w:rsid w:val="00B95A5D"/>
    <w:rsid w:val="00B965A1"/>
    <w:rsid w:val="00B966C9"/>
    <w:rsid w:val="00B9690E"/>
    <w:rsid w:val="00B97A22"/>
    <w:rsid w:val="00BA105F"/>
    <w:rsid w:val="00BA1A1C"/>
    <w:rsid w:val="00BA375C"/>
    <w:rsid w:val="00BA38A7"/>
    <w:rsid w:val="00BA434B"/>
    <w:rsid w:val="00BA49C1"/>
    <w:rsid w:val="00BA5C18"/>
    <w:rsid w:val="00BA61C6"/>
    <w:rsid w:val="00BA70C3"/>
    <w:rsid w:val="00BA7850"/>
    <w:rsid w:val="00BB1B9A"/>
    <w:rsid w:val="00BB1EAF"/>
    <w:rsid w:val="00BB3DCB"/>
    <w:rsid w:val="00BB3F15"/>
    <w:rsid w:val="00BB493F"/>
    <w:rsid w:val="00BB4C55"/>
    <w:rsid w:val="00BB60CB"/>
    <w:rsid w:val="00BB661E"/>
    <w:rsid w:val="00BB6D1A"/>
    <w:rsid w:val="00BC0833"/>
    <w:rsid w:val="00BC08F3"/>
    <w:rsid w:val="00BC0CC5"/>
    <w:rsid w:val="00BC12DE"/>
    <w:rsid w:val="00BC159C"/>
    <w:rsid w:val="00BC3323"/>
    <w:rsid w:val="00BC3D63"/>
    <w:rsid w:val="00BC4401"/>
    <w:rsid w:val="00BC45DD"/>
    <w:rsid w:val="00BC47EE"/>
    <w:rsid w:val="00BC50A7"/>
    <w:rsid w:val="00BC5DB0"/>
    <w:rsid w:val="00BC608A"/>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1F3A"/>
    <w:rsid w:val="00BF26AF"/>
    <w:rsid w:val="00BF3B18"/>
    <w:rsid w:val="00BF56B6"/>
    <w:rsid w:val="00BF5882"/>
    <w:rsid w:val="00BF62A8"/>
    <w:rsid w:val="00BF6615"/>
    <w:rsid w:val="00C01128"/>
    <w:rsid w:val="00C028A3"/>
    <w:rsid w:val="00C03D37"/>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6632"/>
    <w:rsid w:val="00C3735B"/>
    <w:rsid w:val="00C40000"/>
    <w:rsid w:val="00C41149"/>
    <w:rsid w:val="00C412F4"/>
    <w:rsid w:val="00C4131C"/>
    <w:rsid w:val="00C4167B"/>
    <w:rsid w:val="00C416F6"/>
    <w:rsid w:val="00C41892"/>
    <w:rsid w:val="00C42F96"/>
    <w:rsid w:val="00C4317C"/>
    <w:rsid w:val="00C436E3"/>
    <w:rsid w:val="00C4390B"/>
    <w:rsid w:val="00C46485"/>
    <w:rsid w:val="00C47066"/>
    <w:rsid w:val="00C4707B"/>
    <w:rsid w:val="00C47464"/>
    <w:rsid w:val="00C500E0"/>
    <w:rsid w:val="00C50E70"/>
    <w:rsid w:val="00C51005"/>
    <w:rsid w:val="00C53374"/>
    <w:rsid w:val="00C54CD4"/>
    <w:rsid w:val="00C5652E"/>
    <w:rsid w:val="00C57E47"/>
    <w:rsid w:val="00C602D3"/>
    <w:rsid w:val="00C61CE6"/>
    <w:rsid w:val="00C62ACC"/>
    <w:rsid w:val="00C62EAD"/>
    <w:rsid w:val="00C64BF7"/>
    <w:rsid w:val="00C705CE"/>
    <w:rsid w:val="00C710E3"/>
    <w:rsid w:val="00C7196D"/>
    <w:rsid w:val="00C729B4"/>
    <w:rsid w:val="00C72CD4"/>
    <w:rsid w:val="00C73524"/>
    <w:rsid w:val="00C773EA"/>
    <w:rsid w:val="00C77BFB"/>
    <w:rsid w:val="00C80BD5"/>
    <w:rsid w:val="00C81216"/>
    <w:rsid w:val="00C814CF"/>
    <w:rsid w:val="00C849CD"/>
    <w:rsid w:val="00C85B1A"/>
    <w:rsid w:val="00C86EB7"/>
    <w:rsid w:val="00C877B9"/>
    <w:rsid w:val="00C915A2"/>
    <w:rsid w:val="00C95459"/>
    <w:rsid w:val="00C956CF"/>
    <w:rsid w:val="00C963C9"/>
    <w:rsid w:val="00CA151B"/>
    <w:rsid w:val="00CA2C80"/>
    <w:rsid w:val="00CA3ED0"/>
    <w:rsid w:val="00CA43BE"/>
    <w:rsid w:val="00CA59A1"/>
    <w:rsid w:val="00CA765E"/>
    <w:rsid w:val="00CB00B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4A85"/>
    <w:rsid w:val="00CE68CF"/>
    <w:rsid w:val="00CE71C0"/>
    <w:rsid w:val="00CF25A9"/>
    <w:rsid w:val="00CF2651"/>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C74"/>
    <w:rsid w:val="00D104C6"/>
    <w:rsid w:val="00D1136F"/>
    <w:rsid w:val="00D11B3F"/>
    <w:rsid w:val="00D11FAD"/>
    <w:rsid w:val="00D12CC6"/>
    <w:rsid w:val="00D1529F"/>
    <w:rsid w:val="00D15767"/>
    <w:rsid w:val="00D16D90"/>
    <w:rsid w:val="00D24C4F"/>
    <w:rsid w:val="00D26132"/>
    <w:rsid w:val="00D270AF"/>
    <w:rsid w:val="00D2759C"/>
    <w:rsid w:val="00D30A2E"/>
    <w:rsid w:val="00D3297F"/>
    <w:rsid w:val="00D338E0"/>
    <w:rsid w:val="00D34986"/>
    <w:rsid w:val="00D36FC5"/>
    <w:rsid w:val="00D3730B"/>
    <w:rsid w:val="00D37D16"/>
    <w:rsid w:val="00D400BD"/>
    <w:rsid w:val="00D4098D"/>
    <w:rsid w:val="00D42310"/>
    <w:rsid w:val="00D42335"/>
    <w:rsid w:val="00D42955"/>
    <w:rsid w:val="00D432D6"/>
    <w:rsid w:val="00D43AB2"/>
    <w:rsid w:val="00D446D2"/>
    <w:rsid w:val="00D44B55"/>
    <w:rsid w:val="00D44DF4"/>
    <w:rsid w:val="00D44E90"/>
    <w:rsid w:val="00D4535E"/>
    <w:rsid w:val="00D45CE9"/>
    <w:rsid w:val="00D47BC2"/>
    <w:rsid w:val="00D51AA6"/>
    <w:rsid w:val="00D51D05"/>
    <w:rsid w:val="00D51FE5"/>
    <w:rsid w:val="00D53E6A"/>
    <w:rsid w:val="00D5550F"/>
    <w:rsid w:val="00D56E60"/>
    <w:rsid w:val="00D610A2"/>
    <w:rsid w:val="00D61915"/>
    <w:rsid w:val="00D6226A"/>
    <w:rsid w:val="00D65157"/>
    <w:rsid w:val="00D65C19"/>
    <w:rsid w:val="00D6684F"/>
    <w:rsid w:val="00D6698C"/>
    <w:rsid w:val="00D66D67"/>
    <w:rsid w:val="00D713F4"/>
    <w:rsid w:val="00D7185B"/>
    <w:rsid w:val="00D72639"/>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AE2"/>
    <w:rsid w:val="00D97B9E"/>
    <w:rsid w:val="00DA0B86"/>
    <w:rsid w:val="00DA271A"/>
    <w:rsid w:val="00DA5771"/>
    <w:rsid w:val="00DA59EA"/>
    <w:rsid w:val="00DB023C"/>
    <w:rsid w:val="00DB03DE"/>
    <w:rsid w:val="00DB0664"/>
    <w:rsid w:val="00DB0DCF"/>
    <w:rsid w:val="00DB1452"/>
    <w:rsid w:val="00DB2746"/>
    <w:rsid w:val="00DB45DB"/>
    <w:rsid w:val="00DB48FE"/>
    <w:rsid w:val="00DB4E73"/>
    <w:rsid w:val="00DB5E3C"/>
    <w:rsid w:val="00DB6FF3"/>
    <w:rsid w:val="00DB700D"/>
    <w:rsid w:val="00DB74F9"/>
    <w:rsid w:val="00DC1757"/>
    <w:rsid w:val="00DC2C62"/>
    <w:rsid w:val="00DC443F"/>
    <w:rsid w:val="00DC44B2"/>
    <w:rsid w:val="00DC722A"/>
    <w:rsid w:val="00DC7857"/>
    <w:rsid w:val="00DD054A"/>
    <w:rsid w:val="00DD0BF1"/>
    <w:rsid w:val="00DD155D"/>
    <w:rsid w:val="00DD1673"/>
    <w:rsid w:val="00DD1790"/>
    <w:rsid w:val="00DD27F3"/>
    <w:rsid w:val="00DD30AE"/>
    <w:rsid w:val="00DD3A13"/>
    <w:rsid w:val="00DD54F4"/>
    <w:rsid w:val="00DD5EA5"/>
    <w:rsid w:val="00DD6117"/>
    <w:rsid w:val="00DD64E3"/>
    <w:rsid w:val="00DD6B3F"/>
    <w:rsid w:val="00DD7101"/>
    <w:rsid w:val="00DE04D3"/>
    <w:rsid w:val="00DE0E6D"/>
    <w:rsid w:val="00DE1894"/>
    <w:rsid w:val="00DE21B2"/>
    <w:rsid w:val="00DE21EB"/>
    <w:rsid w:val="00DE446F"/>
    <w:rsid w:val="00DE4506"/>
    <w:rsid w:val="00DE5FF1"/>
    <w:rsid w:val="00DE6388"/>
    <w:rsid w:val="00DE6965"/>
    <w:rsid w:val="00DE6E13"/>
    <w:rsid w:val="00DE71EC"/>
    <w:rsid w:val="00DE72FD"/>
    <w:rsid w:val="00DF029B"/>
    <w:rsid w:val="00DF092C"/>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046"/>
    <w:rsid w:val="00E12807"/>
    <w:rsid w:val="00E137A5"/>
    <w:rsid w:val="00E15015"/>
    <w:rsid w:val="00E153AC"/>
    <w:rsid w:val="00E16554"/>
    <w:rsid w:val="00E1737D"/>
    <w:rsid w:val="00E17385"/>
    <w:rsid w:val="00E17750"/>
    <w:rsid w:val="00E21343"/>
    <w:rsid w:val="00E23A3C"/>
    <w:rsid w:val="00E23CAC"/>
    <w:rsid w:val="00E23F25"/>
    <w:rsid w:val="00E23FF1"/>
    <w:rsid w:val="00E24055"/>
    <w:rsid w:val="00E24CD8"/>
    <w:rsid w:val="00E25073"/>
    <w:rsid w:val="00E25428"/>
    <w:rsid w:val="00E26240"/>
    <w:rsid w:val="00E27430"/>
    <w:rsid w:val="00E31BE4"/>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045A"/>
    <w:rsid w:val="00E51050"/>
    <w:rsid w:val="00E5106D"/>
    <w:rsid w:val="00E52C8A"/>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2AB0"/>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E78"/>
    <w:rsid w:val="00EC5AEA"/>
    <w:rsid w:val="00EC5CAB"/>
    <w:rsid w:val="00EC6F6F"/>
    <w:rsid w:val="00EC742B"/>
    <w:rsid w:val="00EC76D3"/>
    <w:rsid w:val="00EC7DCA"/>
    <w:rsid w:val="00EC7EFE"/>
    <w:rsid w:val="00ED0B6A"/>
    <w:rsid w:val="00ED54C6"/>
    <w:rsid w:val="00ED5BAC"/>
    <w:rsid w:val="00ED6237"/>
    <w:rsid w:val="00ED79C7"/>
    <w:rsid w:val="00EE01DA"/>
    <w:rsid w:val="00EE14AA"/>
    <w:rsid w:val="00EE2E4C"/>
    <w:rsid w:val="00EE3264"/>
    <w:rsid w:val="00EE370A"/>
    <w:rsid w:val="00EE4510"/>
    <w:rsid w:val="00EE4850"/>
    <w:rsid w:val="00EE541C"/>
    <w:rsid w:val="00EE5685"/>
    <w:rsid w:val="00EE7406"/>
    <w:rsid w:val="00EE7480"/>
    <w:rsid w:val="00EE78B9"/>
    <w:rsid w:val="00EF1E16"/>
    <w:rsid w:val="00EF213B"/>
    <w:rsid w:val="00EF2513"/>
    <w:rsid w:val="00EF25A9"/>
    <w:rsid w:val="00EF2B48"/>
    <w:rsid w:val="00EF2EFB"/>
    <w:rsid w:val="00EF2F57"/>
    <w:rsid w:val="00EF6F3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28BB"/>
    <w:rsid w:val="00F12D7F"/>
    <w:rsid w:val="00F13280"/>
    <w:rsid w:val="00F148AF"/>
    <w:rsid w:val="00F14B40"/>
    <w:rsid w:val="00F175B5"/>
    <w:rsid w:val="00F2029C"/>
    <w:rsid w:val="00F22E61"/>
    <w:rsid w:val="00F233FD"/>
    <w:rsid w:val="00F25798"/>
    <w:rsid w:val="00F26205"/>
    <w:rsid w:val="00F26D41"/>
    <w:rsid w:val="00F277F8"/>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AD6"/>
    <w:rsid w:val="00F51F2A"/>
    <w:rsid w:val="00F51FD8"/>
    <w:rsid w:val="00F52F79"/>
    <w:rsid w:val="00F5300C"/>
    <w:rsid w:val="00F56988"/>
    <w:rsid w:val="00F56BB9"/>
    <w:rsid w:val="00F6042C"/>
    <w:rsid w:val="00F607ED"/>
    <w:rsid w:val="00F60D29"/>
    <w:rsid w:val="00F6135B"/>
    <w:rsid w:val="00F6364A"/>
    <w:rsid w:val="00F63B99"/>
    <w:rsid w:val="00F6489E"/>
    <w:rsid w:val="00F648E0"/>
    <w:rsid w:val="00F66FD1"/>
    <w:rsid w:val="00F7077A"/>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593F"/>
    <w:rsid w:val="00F95A90"/>
    <w:rsid w:val="00F96900"/>
    <w:rsid w:val="00F9711F"/>
    <w:rsid w:val="00F97652"/>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28BD"/>
    <w:rsid w:val="00FC42AE"/>
    <w:rsid w:val="00FC690C"/>
    <w:rsid w:val="00FC78B8"/>
    <w:rsid w:val="00FD012F"/>
    <w:rsid w:val="00FD1B15"/>
    <w:rsid w:val="00FD1F1C"/>
    <w:rsid w:val="00FD20AA"/>
    <w:rsid w:val="00FD3226"/>
    <w:rsid w:val="00FD3F17"/>
    <w:rsid w:val="00FD3FEF"/>
    <w:rsid w:val="00FD5D53"/>
    <w:rsid w:val="00FD6827"/>
    <w:rsid w:val="00FD6F7F"/>
    <w:rsid w:val="00FD7285"/>
    <w:rsid w:val="00FD732D"/>
    <w:rsid w:val="00FD7347"/>
    <w:rsid w:val="00FE0FE2"/>
    <w:rsid w:val="00FE1B1F"/>
    <w:rsid w:val="00FE2594"/>
    <w:rsid w:val="00FE2F7C"/>
    <w:rsid w:val="00FE2FBF"/>
    <w:rsid w:val="00FE4559"/>
    <w:rsid w:val="00FE4F92"/>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FA79A5-CC05-41ED-9B15-BC7078E95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842</Words>
  <Characters>5311</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Gartner positioniert MES-Anbieter iTAC</vt:lpstr>
    </vt:vector>
  </TitlesOfParts>
  <Company>iTAC Software AG</Company>
  <LinksUpToDate>false</LinksUpToDate>
  <CharactersWithSpaces>6141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46</cp:revision>
  <cp:lastPrinted>2022-04-26T08:03:00Z</cp:lastPrinted>
  <dcterms:created xsi:type="dcterms:W3CDTF">2022-04-11T15:15:00Z</dcterms:created>
  <dcterms:modified xsi:type="dcterms:W3CDTF">2022-04-26T09:31:00Z</dcterms:modified>
</cp:coreProperties>
</file>